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8D685" w14:textId="77777777" w:rsidR="008D5A98" w:rsidRDefault="008D5A98" w:rsidP="008D5A98">
      <w:pPr>
        <w:spacing w:after="40"/>
        <w:jc w:val="center"/>
      </w:pPr>
      <w:r>
        <w:rPr>
          <w:b/>
          <w:color w:val="1F4E78"/>
          <w:sz w:val="36"/>
        </w:rPr>
        <w:t>TERMS OF REFERENCE (</w:t>
      </w:r>
      <w:proofErr w:type="spellStart"/>
      <w:r>
        <w:rPr>
          <w:b/>
          <w:color w:val="1F4E78"/>
          <w:sz w:val="36"/>
        </w:rPr>
        <w:t>ToR</w:t>
      </w:r>
      <w:proofErr w:type="spellEnd"/>
      <w:r>
        <w:rPr>
          <w:b/>
          <w:color w:val="1F4E78"/>
          <w:sz w:val="36"/>
        </w:rPr>
        <w:t>)</w:t>
      </w:r>
    </w:p>
    <w:p w14:paraId="7A2A9609" w14:textId="4119BFF9" w:rsidR="008D5A98" w:rsidRDefault="008D5A98" w:rsidP="008D5A98">
      <w:pPr>
        <w:spacing w:after="60"/>
        <w:jc w:val="center"/>
        <w:rPr>
          <w:b/>
          <w:color w:val="1F4E78"/>
          <w:sz w:val="26"/>
        </w:rPr>
      </w:pPr>
      <w:r>
        <w:rPr>
          <w:b/>
          <w:color w:val="1F4E78"/>
          <w:sz w:val="26"/>
        </w:rPr>
        <w:t xml:space="preserve">for </w:t>
      </w:r>
      <w:proofErr w:type="spellStart"/>
      <w:r>
        <w:rPr>
          <w:b/>
          <w:color w:val="1F4E78"/>
          <w:sz w:val="26"/>
        </w:rPr>
        <w:t>NutriChamp</w:t>
      </w:r>
      <w:proofErr w:type="spellEnd"/>
      <w:r>
        <w:rPr>
          <w:b/>
          <w:color w:val="1F4E78"/>
          <w:sz w:val="26"/>
        </w:rPr>
        <w:t xml:space="preserve"> Events</w:t>
      </w:r>
    </w:p>
    <w:tbl>
      <w:tblPr>
        <w:tblStyle w:val="TableGrid"/>
        <w:tblW w:w="9525" w:type="dxa"/>
        <w:jc w:val="center"/>
        <w:tblLayout w:type="fixed"/>
        <w:tblLook w:val="04A0" w:firstRow="1" w:lastRow="0" w:firstColumn="1" w:lastColumn="0" w:noHBand="0" w:noVBand="1"/>
      </w:tblPr>
      <w:tblGrid>
        <w:gridCol w:w="2835"/>
        <w:gridCol w:w="6690"/>
      </w:tblGrid>
      <w:tr w:rsidR="008D5A98" w14:paraId="52F67511" w14:textId="77777777" w:rsidTr="008D5A98">
        <w:trPr>
          <w:cantSplit/>
          <w:tblHeader/>
          <w:jc w:val="center"/>
        </w:trPr>
        <w:tc>
          <w:tcPr>
            <w:tcW w:w="2835" w:type="dxa"/>
            <w:shd w:val="clear" w:color="auto" w:fill="D9EAF7"/>
            <w:tcMar>
              <w:top w:w="90" w:type="dxa"/>
              <w:left w:w="100" w:type="dxa"/>
              <w:bottom w:w="90" w:type="dxa"/>
              <w:right w:w="100" w:type="dxa"/>
            </w:tcMar>
            <w:vAlign w:val="center"/>
          </w:tcPr>
          <w:p w14:paraId="64F07B6B" w14:textId="77777777" w:rsidR="008D5A98" w:rsidRDefault="008D5A98" w:rsidP="008D5A98">
            <w:pPr>
              <w:spacing w:after="100" w:afterAutospacing="1" w:line="252" w:lineRule="auto"/>
            </w:pPr>
            <w:r>
              <w:rPr>
                <w:b/>
                <w:color w:val="1F4E78"/>
                <w:sz w:val="19"/>
              </w:rPr>
              <w:t>Contracting organization</w:t>
            </w:r>
          </w:p>
        </w:tc>
        <w:tc>
          <w:tcPr>
            <w:tcW w:w="6690" w:type="dxa"/>
            <w:tcMar>
              <w:top w:w="90" w:type="dxa"/>
              <w:left w:w="100" w:type="dxa"/>
              <w:bottom w:w="90" w:type="dxa"/>
              <w:right w:w="100" w:type="dxa"/>
            </w:tcMar>
            <w:vAlign w:val="center"/>
          </w:tcPr>
          <w:p w14:paraId="78BBAD5B" w14:textId="77777777" w:rsidR="008D5A98" w:rsidRDefault="008D5A98" w:rsidP="008D5A98">
            <w:pPr>
              <w:spacing w:after="100" w:afterAutospacing="1" w:line="252" w:lineRule="auto"/>
            </w:pPr>
            <w:r>
              <w:rPr>
                <w:sz w:val="19"/>
              </w:rPr>
              <w:t xml:space="preserve">Nutritious </w:t>
            </w:r>
            <w:proofErr w:type="spellStart"/>
            <w:r>
              <w:rPr>
                <w:sz w:val="19"/>
              </w:rPr>
              <w:t>AgriFuture</w:t>
            </w:r>
            <w:proofErr w:type="spellEnd"/>
            <w:r>
              <w:rPr>
                <w:sz w:val="19"/>
              </w:rPr>
              <w:t xml:space="preserve"> Bangladesh Limited (NAF-BD)</w:t>
            </w:r>
          </w:p>
        </w:tc>
      </w:tr>
      <w:tr w:rsidR="008D5A98" w14:paraId="46F35755" w14:textId="77777777" w:rsidTr="008D5A98">
        <w:trPr>
          <w:cantSplit/>
          <w:jc w:val="center"/>
        </w:trPr>
        <w:tc>
          <w:tcPr>
            <w:tcW w:w="2835" w:type="dxa"/>
            <w:shd w:val="clear" w:color="auto" w:fill="D9EAF7"/>
            <w:tcMar>
              <w:top w:w="90" w:type="dxa"/>
              <w:left w:w="100" w:type="dxa"/>
              <w:bottom w:w="90" w:type="dxa"/>
              <w:right w:w="100" w:type="dxa"/>
            </w:tcMar>
          </w:tcPr>
          <w:p w14:paraId="53F5F480" w14:textId="77777777" w:rsidR="008D5A98" w:rsidRDefault="008D5A98" w:rsidP="008D5A98">
            <w:pPr>
              <w:spacing w:after="100" w:afterAutospacing="1" w:line="252" w:lineRule="auto"/>
            </w:pPr>
            <w:r w:rsidRPr="004B3C07">
              <w:t xml:space="preserve">Number of events </w:t>
            </w:r>
          </w:p>
        </w:tc>
        <w:tc>
          <w:tcPr>
            <w:tcW w:w="6690" w:type="dxa"/>
            <w:tcMar>
              <w:top w:w="90" w:type="dxa"/>
              <w:left w:w="100" w:type="dxa"/>
              <w:bottom w:w="90" w:type="dxa"/>
              <w:right w:w="100" w:type="dxa"/>
            </w:tcMar>
            <w:vAlign w:val="center"/>
          </w:tcPr>
          <w:p w14:paraId="1DB1BED9" w14:textId="77777777" w:rsidR="008D5A98" w:rsidRDefault="008D5A98" w:rsidP="008D5A98">
            <w:pPr>
              <w:spacing w:after="100" w:afterAutospacing="1" w:line="252" w:lineRule="auto"/>
            </w:pPr>
            <w:r>
              <w:t>2 (Two)</w:t>
            </w:r>
          </w:p>
        </w:tc>
      </w:tr>
      <w:tr w:rsidR="008D5A98" w14:paraId="1E48CEDF" w14:textId="77777777" w:rsidTr="008D5A98">
        <w:trPr>
          <w:cantSplit/>
          <w:jc w:val="center"/>
        </w:trPr>
        <w:tc>
          <w:tcPr>
            <w:tcW w:w="2835" w:type="dxa"/>
            <w:shd w:val="clear" w:color="auto" w:fill="D9EAF7"/>
            <w:tcMar>
              <w:top w:w="90" w:type="dxa"/>
              <w:left w:w="100" w:type="dxa"/>
              <w:bottom w:w="90" w:type="dxa"/>
              <w:right w:w="100" w:type="dxa"/>
            </w:tcMar>
          </w:tcPr>
          <w:p w14:paraId="006A432E" w14:textId="77777777" w:rsidR="008D5A98" w:rsidRDefault="008D5A98" w:rsidP="008D5A98">
            <w:pPr>
              <w:spacing w:after="100" w:afterAutospacing="1" w:line="252" w:lineRule="auto"/>
              <w:rPr>
                <w:b/>
                <w:color w:val="1F4E78"/>
                <w:sz w:val="19"/>
              </w:rPr>
            </w:pPr>
            <w:r w:rsidRPr="004B3C07">
              <w:t>Place of events</w:t>
            </w:r>
          </w:p>
        </w:tc>
        <w:tc>
          <w:tcPr>
            <w:tcW w:w="6690" w:type="dxa"/>
            <w:tcMar>
              <w:top w:w="90" w:type="dxa"/>
              <w:left w:w="100" w:type="dxa"/>
              <w:bottom w:w="90" w:type="dxa"/>
              <w:right w:w="100" w:type="dxa"/>
            </w:tcMar>
            <w:vAlign w:val="center"/>
          </w:tcPr>
          <w:p w14:paraId="079FF363" w14:textId="46EF4E08" w:rsidR="008D5A98" w:rsidRDefault="008D5A98" w:rsidP="008D5A98">
            <w:pPr>
              <w:spacing w:after="100" w:afterAutospacing="1" w:line="252" w:lineRule="auto"/>
              <w:rPr>
                <w:sz w:val="19"/>
              </w:rPr>
            </w:pPr>
            <w:r>
              <w:rPr>
                <w:sz w:val="19"/>
              </w:rPr>
              <w:t xml:space="preserve">Sirajganj and </w:t>
            </w:r>
            <w:proofErr w:type="spellStart"/>
            <w:r w:rsidR="00C651A1" w:rsidRPr="004E0981">
              <w:rPr>
                <w:sz w:val="19"/>
              </w:rPr>
              <w:t>Shantiganj</w:t>
            </w:r>
            <w:proofErr w:type="spellEnd"/>
            <w:r w:rsidR="00C651A1" w:rsidRPr="004E0981">
              <w:rPr>
                <w:sz w:val="19"/>
              </w:rPr>
              <w:t xml:space="preserve">, </w:t>
            </w:r>
            <w:r w:rsidRPr="004E0981">
              <w:rPr>
                <w:sz w:val="19"/>
              </w:rPr>
              <w:t>Sunamganj</w:t>
            </w:r>
          </w:p>
        </w:tc>
      </w:tr>
      <w:tr w:rsidR="008D5A98" w14:paraId="438A7FBA" w14:textId="77777777" w:rsidTr="008D5A98">
        <w:trPr>
          <w:cantSplit/>
          <w:jc w:val="center"/>
        </w:trPr>
        <w:tc>
          <w:tcPr>
            <w:tcW w:w="2835" w:type="dxa"/>
            <w:shd w:val="clear" w:color="auto" w:fill="D9EAF7"/>
            <w:tcMar>
              <w:top w:w="90" w:type="dxa"/>
              <w:left w:w="100" w:type="dxa"/>
              <w:bottom w:w="90" w:type="dxa"/>
              <w:right w:w="100" w:type="dxa"/>
            </w:tcMar>
          </w:tcPr>
          <w:p w14:paraId="6A34FEF0" w14:textId="77777777" w:rsidR="008D5A98" w:rsidRDefault="008D5A98" w:rsidP="008D5A98">
            <w:pPr>
              <w:spacing w:after="100" w:afterAutospacing="1" w:line="252" w:lineRule="auto"/>
              <w:rPr>
                <w:b/>
                <w:color w:val="1F4E78"/>
                <w:sz w:val="19"/>
              </w:rPr>
            </w:pPr>
            <w:r w:rsidRPr="004B3C07">
              <w:t xml:space="preserve">Duration of event </w:t>
            </w:r>
          </w:p>
        </w:tc>
        <w:tc>
          <w:tcPr>
            <w:tcW w:w="6690" w:type="dxa"/>
            <w:tcMar>
              <w:top w:w="90" w:type="dxa"/>
              <w:left w:w="100" w:type="dxa"/>
              <w:bottom w:w="90" w:type="dxa"/>
              <w:right w:w="100" w:type="dxa"/>
            </w:tcMar>
            <w:vAlign w:val="center"/>
          </w:tcPr>
          <w:p w14:paraId="0E252F0B" w14:textId="77777777" w:rsidR="008D5A98" w:rsidRDefault="008D5A98" w:rsidP="008D5A98">
            <w:pPr>
              <w:spacing w:after="100" w:afterAutospacing="1" w:line="252" w:lineRule="auto"/>
              <w:rPr>
                <w:sz w:val="19"/>
              </w:rPr>
            </w:pPr>
            <w:r>
              <w:rPr>
                <w:sz w:val="19"/>
              </w:rPr>
              <w:t>Half day</w:t>
            </w:r>
          </w:p>
        </w:tc>
      </w:tr>
      <w:tr w:rsidR="008D5A98" w14:paraId="132BD7C3" w14:textId="77777777" w:rsidTr="008D5A98">
        <w:trPr>
          <w:cantSplit/>
          <w:jc w:val="center"/>
        </w:trPr>
        <w:tc>
          <w:tcPr>
            <w:tcW w:w="2835" w:type="dxa"/>
            <w:shd w:val="clear" w:color="auto" w:fill="D9EAF7"/>
            <w:tcMar>
              <w:top w:w="90" w:type="dxa"/>
              <w:left w:w="100" w:type="dxa"/>
              <w:bottom w:w="90" w:type="dxa"/>
              <w:right w:w="100" w:type="dxa"/>
            </w:tcMar>
            <w:vAlign w:val="center"/>
          </w:tcPr>
          <w:p w14:paraId="4113C251" w14:textId="77777777" w:rsidR="008D5A98" w:rsidRDefault="008D5A98" w:rsidP="008D5A98">
            <w:pPr>
              <w:spacing w:after="100" w:afterAutospacing="1" w:line="252" w:lineRule="auto"/>
              <w:rPr>
                <w:b/>
                <w:color w:val="1F4E78"/>
                <w:sz w:val="19"/>
              </w:rPr>
            </w:pPr>
            <w:r>
              <w:rPr>
                <w:b/>
                <w:color w:val="1F4E78"/>
                <w:sz w:val="19"/>
              </w:rPr>
              <w:t>Planned implementation</w:t>
            </w:r>
          </w:p>
        </w:tc>
        <w:tc>
          <w:tcPr>
            <w:tcW w:w="6690" w:type="dxa"/>
            <w:tcMar>
              <w:top w:w="90" w:type="dxa"/>
              <w:left w:w="100" w:type="dxa"/>
              <w:bottom w:w="90" w:type="dxa"/>
              <w:right w:w="100" w:type="dxa"/>
            </w:tcMar>
            <w:vAlign w:val="center"/>
          </w:tcPr>
          <w:p w14:paraId="2E1267FB" w14:textId="5D4F86A0" w:rsidR="008D5A98" w:rsidRDefault="00213AE4" w:rsidP="008D5A98">
            <w:pPr>
              <w:spacing w:after="100" w:afterAutospacing="1" w:line="252" w:lineRule="auto"/>
              <w:rPr>
                <w:sz w:val="19"/>
              </w:rPr>
            </w:pPr>
            <w:r>
              <w:rPr>
                <w:sz w:val="19"/>
              </w:rPr>
              <w:t xml:space="preserve">By </w:t>
            </w:r>
            <w:r w:rsidR="001116F1">
              <w:rPr>
                <w:sz w:val="19"/>
              </w:rPr>
              <w:t>November</w:t>
            </w:r>
            <w:r w:rsidR="008D5A98">
              <w:rPr>
                <w:sz w:val="19"/>
              </w:rPr>
              <w:t xml:space="preserve"> 2026</w:t>
            </w:r>
          </w:p>
        </w:tc>
      </w:tr>
    </w:tbl>
    <w:p w14:paraId="286FD740" w14:textId="47AABFFE" w:rsidR="008D5A98" w:rsidRDefault="008D5A98" w:rsidP="009113E3">
      <w:pPr>
        <w:pStyle w:val="Heading1"/>
        <w:spacing w:before="200"/>
        <w:jc w:val="both"/>
      </w:pPr>
      <w:r>
        <w:rPr>
          <w:rFonts w:ascii="Arial" w:hAnsi="Arial"/>
          <w:color w:val="1F4E78"/>
          <w:sz w:val="26"/>
        </w:rPr>
        <w:t>1. Background</w:t>
      </w:r>
      <w:r w:rsidR="001673BE">
        <w:rPr>
          <w:rFonts w:ascii="Arial" w:hAnsi="Arial"/>
          <w:color w:val="1F4E78"/>
          <w:sz w:val="26"/>
        </w:rPr>
        <w:t xml:space="preserve"> </w:t>
      </w:r>
    </w:p>
    <w:p w14:paraId="65A18BCA" w14:textId="1639244A" w:rsidR="008D5A98" w:rsidRDefault="008D5A98" w:rsidP="009113E3">
      <w:pPr>
        <w:spacing w:after="100" w:line="259" w:lineRule="auto"/>
        <w:jc w:val="both"/>
      </w:pPr>
      <w:r>
        <w:t>The MAIN project promotes access to and consumption of nutritious foods, including biofortified crops, with the broader aim of improving awareness, acceptance and use of nutrient-rich foods among communities. The project is implemented by a consortium comprising HarvestPlus Solutions (HPS), CARE Bangladesh, The Hunger Project and iDE. Nutritious AgriFuture Bangladesh Limited (NAF-BD) implements HPS’s part of the project activities.</w:t>
      </w:r>
    </w:p>
    <w:p w14:paraId="017CA08C" w14:textId="3BBD1F49" w:rsidR="008D5A98" w:rsidRDefault="008D5A98" w:rsidP="009113E3">
      <w:pPr>
        <w:spacing w:after="100" w:line="259" w:lineRule="auto"/>
        <w:jc w:val="both"/>
      </w:pPr>
      <w:r>
        <w:t xml:space="preserve">As part of the MAIN project’s nutrition-awareness and consumer-engagement activities, two NutriChamp events are planned for </w:t>
      </w:r>
      <w:r w:rsidR="001116F1">
        <w:t>November</w:t>
      </w:r>
      <w:r>
        <w:t xml:space="preserve"> 2026, one in Sirajganj and another in </w:t>
      </w:r>
      <w:proofErr w:type="spellStart"/>
      <w:r w:rsidR="00213AE4">
        <w:t>Shantiganj</w:t>
      </w:r>
      <w:proofErr w:type="spellEnd"/>
      <w:r w:rsidR="00213AE4">
        <w:t xml:space="preserve">, </w:t>
      </w:r>
      <w:r>
        <w:t>Sunamganj</w:t>
      </w:r>
      <w:r w:rsidR="00213AE4">
        <w:t>.</w:t>
      </w:r>
      <w:r>
        <w:t xml:space="preserve"> Through cooking competitions, food demonstrations and media engagement, the NutriChamp activities will showcase appealing, nutritious and locally acceptable recipes prepared with biofortified food ingredients; encourage household use and potential commercial uptake; and generate wider public awareness of biofortified and other nutritious foods.</w:t>
      </w:r>
    </w:p>
    <w:p w14:paraId="2527DE5F" w14:textId="0E741641" w:rsidR="008D5A98" w:rsidRDefault="008D5A98" w:rsidP="009113E3">
      <w:pPr>
        <w:spacing w:after="100" w:line="259" w:lineRule="auto"/>
        <w:jc w:val="both"/>
      </w:pPr>
      <w:r>
        <w:t>Building on the previous NutriChamp event in Chatmohar, Pabna, a qualified third-party organization will organize and document both events, arrange media coverage, professionally film and document the events, and facilitate broadcast through a recognized television channel approved by NAF-BD.</w:t>
      </w:r>
    </w:p>
    <w:p w14:paraId="058AAF3E" w14:textId="77777777" w:rsidR="008D5A98" w:rsidRDefault="008D5A98" w:rsidP="009113E3">
      <w:pPr>
        <w:pStyle w:val="Heading1"/>
        <w:spacing w:before="200"/>
        <w:jc w:val="both"/>
      </w:pPr>
      <w:r>
        <w:rPr>
          <w:rFonts w:ascii="Arial" w:hAnsi="Arial"/>
          <w:color w:val="1F4E78"/>
          <w:sz w:val="26"/>
        </w:rPr>
        <w:t>2. Objective</w:t>
      </w:r>
    </w:p>
    <w:p w14:paraId="34719C80" w14:textId="77777777" w:rsidR="008D5A98" w:rsidRDefault="008D5A98" w:rsidP="009113E3">
      <w:pPr>
        <w:spacing w:after="100" w:line="259" w:lineRule="auto"/>
        <w:jc w:val="both"/>
      </w:pPr>
      <w:r>
        <w:t xml:space="preserve">The objective is </w:t>
      </w:r>
    </w:p>
    <w:p w14:paraId="058DBAD3" w14:textId="77777777" w:rsidR="008D5A98" w:rsidRDefault="008D5A98" w:rsidP="009113E3">
      <w:pPr>
        <w:pStyle w:val="ListParagraph"/>
        <w:numPr>
          <w:ilvl w:val="0"/>
          <w:numId w:val="4"/>
        </w:numPr>
        <w:spacing w:after="100" w:line="259" w:lineRule="auto"/>
        <w:jc w:val="both"/>
      </w:pPr>
      <w:r>
        <w:t xml:space="preserve">to identify and promote nutritious, locally acceptable food items/recipes prepared with biofortified  food ingredients, </w:t>
      </w:r>
    </w:p>
    <w:p w14:paraId="2944E418" w14:textId="77777777" w:rsidR="008D5A98" w:rsidRDefault="008D5A98" w:rsidP="009113E3">
      <w:pPr>
        <w:pStyle w:val="ListParagraph"/>
        <w:numPr>
          <w:ilvl w:val="0"/>
          <w:numId w:val="4"/>
        </w:numPr>
        <w:spacing w:after="100" w:line="259" w:lineRule="auto"/>
        <w:jc w:val="both"/>
      </w:pPr>
      <w:r>
        <w:t xml:space="preserve">to increase public awareness through encouraging community people for household and potential commercial use of biofortified and other nutritious-healthy foods, </w:t>
      </w:r>
    </w:p>
    <w:p w14:paraId="52EF27B9" w14:textId="77777777" w:rsidR="008D5A98" w:rsidRDefault="008D5A98" w:rsidP="009113E3">
      <w:pPr>
        <w:pStyle w:val="Heading1"/>
        <w:spacing w:before="200"/>
        <w:jc w:val="both"/>
      </w:pPr>
      <w:r>
        <w:rPr>
          <w:rFonts w:ascii="Arial" w:hAnsi="Arial"/>
          <w:color w:val="1F4E78"/>
          <w:sz w:val="26"/>
        </w:rPr>
        <w:t>3. Assignment Summary</w:t>
      </w:r>
    </w:p>
    <w:tbl>
      <w:tblPr>
        <w:tblStyle w:val="TableGrid"/>
        <w:tblW w:w="0" w:type="auto"/>
        <w:jc w:val="center"/>
        <w:tblLayout w:type="fixed"/>
        <w:tblLook w:val="04A0" w:firstRow="1" w:lastRow="0" w:firstColumn="1" w:lastColumn="0" w:noHBand="0" w:noVBand="1"/>
      </w:tblPr>
      <w:tblGrid>
        <w:gridCol w:w="2494"/>
        <w:gridCol w:w="7030"/>
      </w:tblGrid>
      <w:tr w:rsidR="008D5A98" w14:paraId="32ACD8E4" w14:textId="77777777" w:rsidTr="005F3D3E">
        <w:trPr>
          <w:cantSplit/>
          <w:tblHeader/>
          <w:jc w:val="center"/>
        </w:trPr>
        <w:tc>
          <w:tcPr>
            <w:tcW w:w="2494" w:type="dxa"/>
            <w:shd w:val="clear" w:color="auto" w:fill="1F4E78"/>
            <w:tcMar>
              <w:top w:w="90" w:type="dxa"/>
              <w:left w:w="100" w:type="dxa"/>
              <w:bottom w:w="90" w:type="dxa"/>
              <w:right w:w="100" w:type="dxa"/>
            </w:tcMar>
            <w:vAlign w:val="center"/>
          </w:tcPr>
          <w:p w14:paraId="3BD3D2D7" w14:textId="77777777" w:rsidR="008D5A98" w:rsidRDefault="008D5A98" w:rsidP="009113E3">
            <w:pPr>
              <w:spacing w:line="252" w:lineRule="auto"/>
              <w:jc w:val="both"/>
            </w:pPr>
            <w:r>
              <w:rPr>
                <w:b/>
                <w:color w:val="FFFFFF"/>
                <w:sz w:val="19"/>
              </w:rPr>
              <w:t>Item</w:t>
            </w:r>
          </w:p>
        </w:tc>
        <w:tc>
          <w:tcPr>
            <w:tcW w:w="7030" w:type="dxa"/>
            <w:shd w:val="clear" w:color="auto" w:fill="1F4E78"/>
            <w:tcMar>
              <w:top w:w="90" w:type="dxa"/>
              <w:left w:w="100" w:type="dxa"/>
              <w:bottom w:w="90" w:type="dxa"/>
              <w:right w:w="100" w:type="dxa"/>
            </w:tcMar>
            <w:vAlign w:val="center"/>
          </w:tcPr>
          <w:p w14:paraId="484C502E" w14:textId="77777777" w:rsidR="008D5A98" w:rsidRDefault="008D5A98" w:rsidP="009113E3">
            <w:pPr>
              <w:spacing w:line="252" w:lineRule="auto"/>
              <w:jc w:val="both"/>
            </w:pPr>
            <w:r>
              <w:rPr>
                <w:b/>
                <w:color w:val="FFFFFF"/>
                <w:sz w:val="19"/>
              </w:rPr>
              <w:t>Description</w:t>
            </w:r>
          </w:p>
        </w:tc>
      </w:tr>
      <w:tr w:rsidR="008D5A98" w14:paraId="7645A855" w14:textId="77777777" w:rsidTr="005F3D3E">
        <w:trPr>
          <w:cantSplit/>
          <w:jc w:val="center"/>
        </w:trPr>
        <w:tc>
          <w:tcPr>
            <w:tcW w:w="2494" w:type="dxa"/>
            <w:tcMar>
              <w:top w:w="90" w:type="dxa"/>
              <w:left w:w="100" w:type="dxa"/>
              <w:bottom w:w="90" w:type="dxa"/>
              <w:right w:w="100" w:type="dxa"/>
            </w:tcMar>
            <w:vAlign w:val="center"/>
          </w:tcPr>
          <w:p w14:paraId="2C09770D" w14:textId="77777777" w:rsidR="008D5A98" w:rsidRDefault="008D5A98" w:rsidP="009113E3">
            <w:pPr>
              <w:spacing w:line="252" w:lineRule="auto"/>
              <w:jc w:val="both"/>
            </w:pPr>
            <w:r>
              <w:rPr>
                <w:sz w:val="18"/>
              </w:rPr>
              <w:t>Scope</w:t>
            </w:r>
          </w:p>
        </w:tc>
        <w:tc>
          <w:tcPr>
            <w:tcW w:w="7030" w:type="dxa"/>
            <w:tcMar>
              <w:top w:w="90" w:type="dxa"/>
              <w:left w:w="100" w:type="dxa"/>
              <w:bottom w:w="90" w:type="dxa"/>
              <w:right w:w="100" w:type="dxa"/>
            </w:tcMar>
            <w:vAlign w:val="center"/>
          </w:tcPr>
          <w:p w14:paraId="0228E77F" w14:textId="77777777" w:rsidR="008D5A98" w:rsidRDefault="008D5A98" w:rsidP="009113E3">
            <w:pPr>
              <w:spacing w:line="252" w:lineRule="auto"/>
              <w:jc w:val="both"/>
            </w:pPr>
            <w:r>
              <w:t>Organize two NutriChamp events, including professional filming, post-production, print and electronic media coverage (including national English-language media where feasible), and television broadcast through a recognized channel.</w:t>
            </w:r>
          </w:p>
        </w:tc>
      </w:tr>
      <w:tr w:rsidR="008D5A98" w14:paraId="0E68D1A1" w14:textId="77777777" w:rsidTr="005F3D3E">
        <w:trPr>
          <w:cantSplit/>
          <w:jc w:val="center"/>
        </w:trPr>
        <w:tc>
          <w:tcPr>
            <w:tcW w:w="2494" w:type="dxa"/>
            <w:shd w:val="clear" w:color="auto" w:fill="F3F6F8"/>
            <w:tcMar>
              <w:top w:w="90" w:type="dxa"/>
              <w:left w:w="100" w:type="dxa"/>
              <w:bottom w:w="90" w:type="dxa"/>
              <w:right w:w="100" w:type="dxa"/>
            </w:tcMar>
            <w:vAlign w:val="center"/>
          </w:tcPr>
          <w:p w14:paraId="6957C3BC" w14:textId="77777777" w:rsidR="008D5A98" w:rsidRDefault="008D5A98" w:rsidP="009113E3">
            <w:pPr>
              <w:spacing w:line="252" w:lineRule="auto"/>
              <w:jc w:val="both"/>
            </w:pPr>
            <w:r>
              <w:rPr>
                <w:sz w:val="18"/>
              </w:rPr>
              <w:t>Number of events</w:t>
            </w:r>
          </w:p>
        </w:tc>
        <w:tc>
          <w:tcPr>
            <w:tcW w:w="7030" w:type="dxa"/>
            <w:shd w:val="clear" w:color="auto" w:fill="F3F6F8"/>
            <w:tcMar>
              <w:top w:w="90" w:type="dxa"/>
              <w:left w:w="100" w:type="dxa"/>
              <w:bottom w:w="90" w:type="dxa"/>
              <w:right w:w="100" w:type="dxa"/>
            </w:tcMar>
            <w:vAlign w:val="center"/>
          </w:tcPr>
          <w:p w14:paraId="66FCE1A1" w14:textId="77777777" w:rsidR="008D5A98" w:rsidRDefault="008D5A98" w:rsidP="009113E3">
            <w:pPr>
              <w:spacing w:line="252" w:lineRule="auto"/>
              <w:jc w:val="both"/>
            </w:pPr>
            <w:r>
              <w:rPr>
                <w:sz w:val="18"/>
              </w:rPr>
              <w:t>Two</w:t>
            </w:r>
          </w:p>
        </w:tc>
      </w:tr>
      <w:tr w:rsidR="008D5A98" w14:paraId="7D506769" w14:textId="77777777" w:rsidTr="005F3D3E">
        <w:trPr>
          <w:cantSplit/>
          <w:jc w:val="center"/>
        </w:trPr>
        <w:tc>
          <w:tcPr>
            <w:tcW w:w="2494" w:type="dxa"/>
            <w:tcMar>
              <w:top w:w="90" w:type="dxa"/>
              <w:left w:w="100" w:type="dxa"/>
              <w:bottom w:w="90" w:type="dxa"/>
              <w:right w:w="100" w:type="dxa"/>
            </w:tcMar>
            <w:vAlign w:val="center"/>
          </w:tcPr>
          <w:p w14:paraId="663ED5CB" w14:textId="77777777" w:rsidR="008D5A98" w:rsidRDefault="008D5A98" w:rsidP="009113E3">
            <w:pPr>
              <w:spacing w:line="252" w:lineRule="auto"/>
              <w:jc w:val="both"/>
            </w:pPr>
            <w:r>
              <w:rPr>
                <w:sz w:val="18"/>
              </w:rPr>
              <w:lastRenderedPageBreak/>
              <w:t>Proposed locations</w:t>
            </w:r>
          </w:p>
        </w:tc>
        <w:tc>
          <w:tcPr>
            <w:tcW w:w="7030" w:type="dxa"/>
            <w:tcMar>
              <w:top w:w="90" w:type="dxa"/>
              <w:left w:w="100" w:type="dxa"/>
              <w:bottom w:w="90" w:type="dxa"/>
              <w:right w:w="100" w:type="dxa"/>
            </w:tcMar>
            <w:vAlign w:val="center"/>
          </w:tcPr>
          <w:p w14:paraId="139CB174" w14:textId="20319785" w:rsidR="008D5A98" w:rsidRDefault="008D5A98" w:rsidP="009113E3">
            <w:pPr>
              <w:spacing w:line="252" w:lineRule="auto"/>
              <w:jc w:val="both"/>
            </w:pPr>
            <w:r>
              <w:rPr>
                <w:sz w:val="18"/>
              </w:rPr>
              <w:t xml:space="preserve">Sirajganj and </w:t>
            </w:r>
            <w:proofErr w:type="spellStart"/>
            <w:r w:rsidR="00213AE4">
              <w:rPr>
                <w:sz w:val="18"/>
              </w:rPr>
              <w:t>Shantiganj</w:t>
            </w:r>
            <w:proofErr w:type="spellEnd"/>
            <w:r w:rsidR="00213AE4">
              <w:rPr>
                <w:sz w:val="18"/>
              </w:rPr>
              <w:t>, Sunamganj</w:t>
            </w:r>
          </w:p>
        </w:tc>
      </w:tr>
      <w:tr w:rsidR="008D5A98" w14:paraId="191E6568" w14:textId="77777777" w:rsidTr="005F3D3E">
        <w:trPr>
          <w:cantSplit/>
          <w:jc w:val="center"/>
        </w:trPr>
        <w:tc>
          <w:tcPr>
            <w:tcW w:w="2494" w:type="dxa"/>
            <w:shd w:val="clear" w:color="auto" w:fill="F3F6F8"/>
            <w:tcMar>
              <w:top w:w="90" w:type="dxa"/>
              <w:left w:w="100" w:type="dxa"/>
              <w:bottom w:w="90" w:type="dxa"/>
              <w:right w:w="100" w:type="dxa"/>
            </w:tcMar>
            <w:vAlign w:val="center"/>
          </w:tcPr>
          <w:p w14:paraId="109C10CC" w14:textId="77777777" w:rsidR="008D5A98" w:rsidRDefault="008D5A98" w:rsidP="009113E3">
            <w:pPr>
              <w:spacing w:line="252" w:lineRule="auto"/>
              <w:jc w:val="both"/>
            </w:pPr>
            <w:r>
              <w:rPr>
                <w:sz w:val="18"/>
              </w:rPr>
              <w:t>Timing</w:t>
            </w:r>
          </w:p>
        </w:tc>
        <w:tc>
          <w:tcPr>
            <w:tcW w:w="7030" w:type="dxa"/>
            <w:shd w:val="clear" w:color="auto" w:fill="F3F6F8"/>
            <w:tcMar>
              <w:top w:w="90" w:type="dxa"/>
              <w:left w:w="100" w:type="dxa"/>
              <w:bottom w:w="90" w:type="dxa"/>
              <w:right w:w="100" w:type="dxa"/>
            </w:tcMar>
            <w:vAlign w:val="center"/>
          </w:tcPr>
          <w:p w14:paraId="4E3D1A15" w14:textId="5B32D6FC" w:rsidR="008D5A98" w:rsidRDefault="00213AE4" w:rsidP="009113E3">
            <w:pPr>
              <w:spacing w:line="252" w:lineRule="auto"/>
              <w:jc w:val="both"/>
            </w:pPr>
            <w:r>
              <w:rPr>
                <w:sz w:val="18"/>
              </w:rPr>
              <w:t xml:space="preserve">By </w:t>
            </w:r>
            <w:r w:rsidR="001116F1">
              <w:rPr>
                <w:sz w:val="18"/>
              </w:rPr>
              <w:t>November</w:t>
            </w:r>
            <w:r w:rsidR="008D5A98">
              <w:rPr>
                <w:sz w:val="18"/>
              </w:rPr>
              <w:t xml:space="preserve"> </w:t>
            </w:r>
            <w:r w:rsidR="00220CE4">
              <w:rPr>
                <w:sz w:val="18"/>
              </w:rPr>
              <w:t xml:space="preserve">2026, </w:t>
            </w:r>
            <w:r w:rsidR="008D5A98">
              <w:rPr>
                <w:sz w:val="18"/>
              </w:rPr>
              <w:t>exact dates will be confirmed.</w:t>
            </w:r>
          </w:p>
        </w:tc>
      </w:tr>
      <w:tr w:rsidR="008D5A98" w14:paraId="2F54C24D" w14:textId="77777777" w:rsidTr="005F3D3E">
        <w:trPr>
          <w:cantSplit/>
          <w:jc w:val="center"/>
        </w:trPr>
        <w:tc>
          <w:tcPr>
            <w:tcW w:w="2494" w:type="dxa"/>
            <w:tcMar>
              <w:top w:w="90" w:type="dxa"/>
              <w:left w:w="100" w:type="dxa"/>
              <w:bottom w:w="90" w:type="dxa"/>
              <w:right w:w="100" w:type="dxa"/>
            </w:tcMar>
            <w:vAlign w:val="center"/>
          </w:tcPr>
          <w:p w14:paraId="3E250F16" w14:textId="77777777" w:rsidR="008D5A98" w:rsidRDefault="008D5A98" w:rsidP="009113E3">
            <w:pPr>
              <w:spacing w:line="252" w:lineRule="auto"/>
              <w:jc w:val="both"/>
            </w:pPr>
            <w:r>
              <w:rPr>
                <w:sz w:val="18"/>
              </w:rPr>
              <w:t>Event duration</w:t>
            </w:r>
          </w:p>
        </w:tc>
        <w:tc>
          <w:tcPr>
            <w:tcW w:w="7030" w:type="dxa"/>
            <w:tcMar>
              <w:top w:w="90" w:type="dxa"/>
              <w:left w:w="100" w:type="dxa"/>
              <w:bottom w:w="90" w:type="dxa"/>
              <w:right w:w="100" w:type="dxa"/>
            </w:tcMar>
            <w:vAlign w:val="center"/>
          </w:tcPr>
          <w:p w14:paraId="2EC0A3B2" w14:textId="77777777" w:rsidR="008D5A98" w:rsidRDefault="008D5A98" w:rsidP="009113E3">
            <w:pPr>
              <w:spacing w:line="252" w:lineRule="auto"/>
              <w:jc w:val="both"/>
            </w:pPr>
            <w:r>
              <w:rPr>
                <w:sz w:val="18"/>
              </w:rPr>
              <w:t>3-5 hours, excluding setup and rehearsal.</w:t>
            </w:r>
          </w:p>
        </w:tc>
      </w:tr>
      <w:tr w:rsidR="008D5A98" w14:paraId="0748C41A" w14:textId="77777777" w:rsidTr="005F3D3E">
        <w:trPr>
          <w:cantSplit/>
          <w:jc w:val="center"/>
        </w:trPr>
        <w:tc>
          <w:tcPr>
            <w:tcW w:w="2494" w:type="dxa"/>
            <w:shd w:val="clear" w:color="auto" w:fill="F3F6F8"/>
            <w:tcMar>
              <w:top w:w="90" w:type="dxa"/>
              <w:left w:w="100" w:type="dxa"/>
              <w:bottom w:w="90" w:type="dxa"/>
              <w:right w:w="100" w:type="dxa"/>
            </w:tcMar>
            <w:vAlign w:val="center"/>
          </w:tcPr>
          <w:p w14:paraId="61AEC742" w14:textId="77777777" w:rsidR="008D5A98" w:rsidRDefault="008D5A98" w:rsidP="009113E3">
            <w:pPr>
              <w:spacing w:line="252" w:lineRule="auto"/>
              <w:jc w:val="both"/>
            </w:pPr>
            <w:r>
              <w:rPr>
                <w:sz w:val="18"/>
              </w:rPr>
              <w:t>Indicative participants per event</w:t>
            </w:r>
          </w:p>
        </w:tc>
        <w:tc>
          <w:tcPr>
            <w:tcW w:w="7030" w:type="dxa"/>
            <w:shd w:val="clear" w:color="auto" w:fill="F3F6F8"/>
            <w:tcMar>
              <w:top w:w="90" w:type="dxa"/>
              <w:left w:w="100" w:type="dxa"/>
              <w:bottom w:w="90" w:type="dxa"/>
              <w:right w:w="100" w:type="dxa"/>
            </w:tcMar>
            <w:vAlign w:val="center"/>
          </w:tcPr>
          <w:p w14:paraId="091F0D2A" w14:textId="045F55EC" w:rsidR="008D5A98" w:rsidRDefault="00A90584" w:rsidP="009113E3">
            <w:pPr>
              <w:spacing w:line="252" w:lineRule="auto"/>
              <w:jc w:val="both"/>
            </w:pPr>
            <w:r w:rsidRPr="00213AE4">
              <w:rPr>
                <w:sz w:val="18"/>
              </w:rPr>
              <w:t>Cooks/cooking teams; jury members; representatives from the Department of Agricultural Extension (DAE), other relevant government officials and technical representatives, including senior officials such as the Deputy Commissioner (DC), Secretary, Minister, or other high-level representatives from relevant sectors, as appropriate; representatives from print, electronic and national English-language media; MAIN consortium and NAF-BD representatives; consortium partners; and other invited guests/stakeholders.</w:t>
            </w:r>
          </w:p>
        </w:tc>
      </w:tr>
      <w:tr w:rsidR="008D5A98" w14:paraId="2A4763BB" w14:textId="77777777" w:rsidTr="005F3D3E">
        <w:trPr>
          <w:cantSplit/>
          <w:jc w:val="center"/>
        </w:trPr>
        <w:tc>
          <w:tcPr>
            <w:tcW w:w="2494" w:type="dxa"/>
            <w:tcMar>
              <w:top w:w="90" w:type="dxa"/>
              <w:left w:w="100" w:type="dxa"/>
              <w:bottom w:w="90" w:type="dxa"/>
              <w:right w:w="100" w:type="dxa"/>
            </w:tcMar>
            <w:vAlign w:val="center"/>
          </w:tcPr>
          <w:p w14:paraId="0D97C3A2" w14:textId="77777777" w:rsidR="008D5A98" w:rsidRDefault="008D5A98" w:rsidP="009113E3">
            <w:pPr>
              <w:spacing w:line="252" w:lineRule="auto"/>
              <w:jc w:val="both"/>
            </w:pPr>
            <w:r>
              <w:rPr>
                <w:sz w:val="18"/>
              </w:rPr>
              <w:t>Core ingredient</w:t>
            </w:r>
          </w:p>
        </w:tc>
        <w:tc>
          <w:tcPr>
            <w:tcW w:w="7030" w:type="dxa"/>
            <w:tcMar>
              <w:top w:w="90" w:type="dxa"/>
              <w:left w:w="100" w:type="dxa"/>
              <w:bottom w:w="90" w:type="dxa"/>
              <w:right w:w="100" w:type="dxa"/>
            </w:tcMar>
            <w:vAlign w:val="center"/>
          </w:tcPr>
          <w:p w14:paraId="1238DB72" w14:textId="77777777" w:rsidR="008D5A98" w:rsidRDefault="008D5A98" w:rsidP="009113E3">
            <w:pPr>
              <w:spacing w:line="252" w:lineRule="auto"/>
              <w:jc w:val="both"/>
            </w:pPr>
            <w:r>
              <w:rPr>
                <w:sz w:val="18"/>
              </w:rPr>
              <w:t>Biofortified food ingredients (Zinc rice, Zinc wheat flour, Iron-zinc lentil), together with other nutritious and locally appropriate ingredients approved by NAF-BD.</w:t>
            </w:r>
          </w:p>
        </w:tc>
      </w:tr>
    </w:tbl>
    <w:p w14:paraId="3EB4B824" w14:textId="77777777" w:rsidR="008D5A98" w:rsidRDefault="008D5A98" w:rsidP="009113E3">
      <w:pPr>
        <w:spacing w:after="20"/>
        <w:jc w:val="both"/>
      </w:pPr>
    </w:p>
    <w:p w14:paraId="36090E4D" w14:textId="77777777" w:rsidR="008D5A98" w:rsidRDefault="008D5A98" w:rsidP="009113E3">
      <w:pPr>
        <w:pStyle w:val="Heading1"/>
        <w:spacing w:before="200"/>
        <w:jc w:val="both"/>
      </w:pPr>
      <w:r>
        <w:rPr>
          <w:rFonts w:ascii="Arial" w:hAnsi="Arial"/>
          <w:color w:val="1F4E78"/>
          <w:sz w:val="26"/>
        </w:rPr>
        <w:t>4. Scope of Work</w:t>
      </w:r>
    </w:p>
    <w:p w14:paraId="147675EB" w14:textId="77777777" w:rsidR="008D5A98" w:rsidRDefault="008D5A98" w:rsidP="009113E3">
      <w:pPr>
        <w:spacing w:after="100" w:line="259" w:lineRule="auto"/>
        <w:jc w:val="both"/>
      </w:pPr>
      <w:r>
        <w:t>The selected organization will perform the following tasks in coordination with NAF-BD:</w:t>
      </w:r>
    </w:p>
    <w:p w14:paraId="1F9678F6" w14:textId="77777777" w:rsidR="008D5A98" w:rsidRDefault="008D5A98" w:rsidP="009113E3">
      <w:pPr>
        <w:pStyle w:val="ListBullet"/>
        <w:tabs>
          <w:tab w:val="num" w:pos="360"/>
        </w:tabs>
        <w:spacing w:after="60" w:line="252" w:lineRule="auto"/>
        <w:ind w:left="369" w:hanging="142"/>
        <w:jc w:val="both"/>
      </w:pPr>
      <w:r>
        <w:t>Prepare a brief proposal with a workplan and budget, for approval. This must include event plan, participant plan, logistics plan, shooting plan and broadcast plan.</w:t>
      </w:r>
    </w:p>
    <w:p w14:paraId="6AAB3EDF" w14:textId="77777777" w:rsidR="008D5A98" w:rsidRDefault="008D5A98" w:rsidP="009113E3">
      <w:pPr>
        <w:pStyle w:val="ListBullet"/>
        <w:tabs>
          <w:tab w:val="num" w:pos="360"/>
        </w:tabs>
        <w:spacing w:after="60" w:line="252" w:lineRule="auto"/>
        <w:ind w:left="369" w:hanging="142"/>
        <w:jc w:val="both"/>
      </w:pPr>
      <w:r>
        <w:t>Select and brief suitable institutional and/or non-institutional cooks or cooking teams, jury members, journalists and the production team.</w:t>
      </w:r>
    </w:p>
    <w:p w14:paraId="4697D21E" w14:textId="77777777" w:rsidR="008D5A98" w:rsidRDefault="008D5A98" w:rsidP="009113E3">
      <w:pPr>
        <w:pStyle w:val="ListBullet"/>
        <w:tabs>
          <w:tab w:val="num" w:pos="360"/>
        </w:tabs>
        <w:spacing w:after="60" w:line="252" w:lineRule="auto"/>
        <w:ind w:left="369" w:hanging="142"/>
        <w:jc w:val="both"/>
      </w:pPr>
      <w:r>
        <w:t>Identify and arrange suitable venues, invitations, permissions, ingredients, cooking stations, utensils, stage, sound, seating, visibility materials, prizes, refreshments, safety arrangements and other required logistics.</w:t>
      </w:r>
    </w:p>
    <w:p w14:paraId="4964B253" w14:textId="77777777" w:rsidR="008D5A98" w:rsidRDefault="008D5A98" w:rsidP="009113E3">
      <w:pPr>
        <w:pStyle w:val="ListBullet"/>
        <w:tabs>
          <w:tab w:val="num" w:pos="360"/>
        </w:tabs>
        <w:spacing w:after="60" w:line="252" w:lineRule="auto"/>
        <w:ind w:left="369" w:hanging="142"/>
        <w:jc w:val="both"/>
      </w:pPr>
      <w:r>
        <w:t>Organize the cooking competition using biofortified and other approved ingredients. The jury will assess the food items using agreed criteria and select the top three winners.</w:t>
      </w:r>
    </w:p>
    <w:p w14:paraId="3719E36F" w14:textId="77777777" w:rsidR="008D5A98" w:rsidRDefault="008D5A98" w:rsidP="009113E3">
      <w:pPr>
        <w:pStyle w:val="ListBullet"/>
        <w:tabs>
          <w:tab w:val="num" w:pos="360"/>
        </w:tabs>
        <w:spacing w:after="60" w:line="252" w:lineRule="auto"/>
        <w:ind w:left="369" w:hanging="142"/>
        <w:jc w:val="both"/>
      </w:pPr>
      <w:r>
        <w:t>Document the recipes, results, jury reflections and key nutrition messages for future project use.</w:t>
      </w:r>
    </w:p>
    <w:p w14:paraId="7736E586" w14:textId="77777777" w:rsidR="008D5A98" w:rsidRDefault="008D5A98" w:rsidP="009113E3">
      <w:pPr>
        <w:pStyle w:val="ListBullet"/>
        <w:tabs>
          <w:tab w:val="num" w:pos="360"/>
        </w:tabs>
        <w:spacing w:after="60" w:line="252" w:lineRule="auto"/>
        <w:ind w:left="369" w:hanging="142"/>
        <w:jc w:val="both"/>
      </w:pPr>
      <w:r>
        <w:t>Arrange print and electronic media coverage, including outreach to national English-language media where feasible, and professionally film both events without disrupting the competition or participant safety.</w:t>
      </w:r>
    </w:p>
    <w:p w14:paraId="10103B78" w14:textId="77777777" w:rsidR="008D5A98" w:rsidRDefault="008D5A98" w:rsidP="009113E3">
      <w:pPr>
        <w:pStyle w:val="ListBullet"/>
        <w:tabs>
          <w:tab w:val="num" w:pos="360"/>
        </w:tabs>
        <w:spacing w:after="60" w:line="252" w:lineRule="auto"/>
        <w:ind w:left="369" w:hanging="142"/>
        <w:jc w:val="both"/>
      </w:pPr>
      <w:r>
        <w:t>Complete editing and post-production, submit the program to NAF-BD for review, incorporate comments and arrange broadcast through a recognized television channel approved by NAF-BD.</w:t>
      </w:r>
    </w:p>
    <w:p w14:paraId="59C632C0" w14:textId="77777777" w:rsidR="008D5A98" w:rsidRDefault="008D5A98" w:rsidP="009113E3">
      <w:pPr>
        <w:pStyle w:val="ListBullet"/>
        <w:tabs>
          <w:tab w:val="num" w:pos="360"/>
        </w:tabs>
        <w:spacing w:after="60" w:line="252" w:lineRule="auto"/>
        <w:ind w:left="369" w:hanging="142"/>
        <w:jc w:val="both"/>
      </w:pPr>
      <w:r>
        <w:t>Submit the event reports, participant records, photographs, raw and final video files, broadcast evidence and media-coverage documents, including links/copies of national English-language coverage where secured.</w:t>
      </w:r>
    </w:p>
    <w:p w14:paraId="2395C685" w14:textId="77777777" w:rsidR="008D5A98" w:rsidRDefault="008D5A98" w:rsidP="009113E3">
      <w:pPr>
        <w:pStyle w:val="Heading1"/>
        <w:spacing w:before="200"/>
        <w:jc w:val="both"/>
      </w:pPr>
      <w:r>
        <w:rPr>
          <w:rFonts w:ascii="Arial" w:hAnsi="Arial"/>
          <w:color w:val="1F4E78"/>
          <w:sz w:val="26"/>
        </w:rPr>
        <w:lastRenderedPageBreak/>
        <w:t>5. Implementation Steps and Indicative Timeline</w:t>
      </w:r>
    </w:p>
    <w:tbl>
      <w:tblPr>
        <w:tblStyle w:val="TableGrid"/>
        <w:tblW w:w="0" w:type="auto"/>
        <w:jc w:val="center"/>
        <w:tblLayout w:type="fixed"/>
        <w:tblLook w:val="04A0" w:firstRow="1" w:lastRow="0" w:firstColumn="1" w:lastColumn="0" w:noHBand="0" w:noVBand="1"/>
      </w:tblPr>
      <w:tblGrid>
        <w:gridCol w:w="737"/>
        <w:gridCol w:w="6009"/>
        <w:gridCol w:w="2778"/>
      </w:tblGrid>
      <w:tr w:rsidR="008D5A98" w14:paraId="085725DA" w14:textId="77777777" w:rsidTr="005F3D3E">
        <w:trPr>
          <w:cantSplit/>
          <w:tblHeader/>
          <w:jc w:val="center"/>
        </w:trPr>
        <w:tc>
          <w:tcPr>
            <w:tcW w:w="737" w:type="dxa"/>
            <w:shd w:val="clear" w:color="auto" w:fill="1F4E78"/>
            <w:tcMar>
              <w:top w:w="90" w:type="dxa"/>
              <w:left w:w="100" w:type="dxa"/>
              <w:bottom w:w="90" w:type="dxa"/>
              <w:right w:w="100" w:type="dxa"/>
            </w:tcMar>
          </w:tcPr>
          <w:p w14:paraId="43ED9CD4" w14:textId="77777777" w:rsidR="008D5A98" w:rsidRDefault="008D5A98" w:rsidP="009113E3">
            <w:pPr>
              <w:spacing w:line="252" w:lineRule="auto"/>
              <w:jc w:val="both"/>
            </w:pPr>
            <w:r>
              <w:rPr>
                <w:b/>
                <w:color w:val="FFFFFF"/>
                <w:sz w:val="19"/>
              </w:rPr>
              <w:t>Step</w:t>
            </w:r>
          </w:p>
        </w:tc>
        <w:tc>
          <w:tcPr>
            <w:tcW w:w="6009" w:type="dxa"/>
            <w:shd w:val="clear" w:color="auto" w:fill="1F4E78"/>
            <w:tcMar>
              <w:top w:w="90" w:type="dxa"/>
              <w:left w:w="100" w:type="dxa"/>
              <w:bottom w:w="90" w:type="dxa"/>
              <w:right w:w="100" w:type="dxa"/>
            </w:tcMar>
          </w:tcPr>
          <w:p w14:paraId="0DA659EB" w14:textId="77777777" w:rsidR="008D5A98" w:rsidRDefault="008D5A98" w:rsidP="009113E3">
            <w:pPr>
              <w:spacing w:line="252" w:lineRule="auto"/>
              <w:jc w:val="both"/>
            </w:pPr>
            <w:r>
              <w:rPr>
                <w:b/>
                <w:color w:val="FFFFFF"/>
                <w:sz w:val="19"/>
              </w:rPr>
              <w:t>Activities</w:t>
            </w:r>
          </w:p>
        </w:tc>
        <w:tc>
          <w:tcPr>
            <w:tcW w:w="2778" w:type="dxa"/>
            <w:shd w:val="clear" w:color="auto" w:fill="1F4E78"/>
            <w:tcMar>
              <w:top w:w="90" w:type="dxa"/>
              <w:left w:w="100" w:type="dxa"/>
              <w:bottom w:w="90" w:type="dxa"/>
              <w:right w:w="100" w:type="dxa"/>
            </w:tcMar>
          </w:tcPr>
          <w:p w14:paraId="41D44B3C" w14:textId="77777777" w:rsidR="008D5A98" w:rsidRDefault="008D5A98" w:rsidP="009113E3">
            <w:pPr>
              <w:spacing w:line="252" w:lineRule="auto"/>
              <w:jc w:val="both"/>
            </w:pPr>
            <w:r>
              <w:rPr>
                <w:b/>
                <w:color w:val="FFFFFF"/>
                <w:sz w:val="19"/>
              </w:rPr>
              <w:t>Indicative timing</w:t>
            </w:r>
          </w:p>
        </w:tc>
      </w:tr>
      <w:tr w:rsidR="008D5A98" w14:paraId="28F426AE" w14:textId="77777777" w:rsidTr="005F3D3E">
        <w:trPr>
          <w:cantSplit/>
          <w:jc w:val="center"/>
        </w:trPr>
        <w:tc>
          <w:tcPr>
            <w:tcW w:w="737" w:type="dxa"/>
            <w:tcMar>
              <w:top w:w="90" w:type="dxa"/>
              <w:left w:w="100" w:type="dxa"/>
              <w:bottom w:w="90" w:type="dxa"/>
              <w:right w:w="100" w:type="dxa"/>
            </w:tcMar>
          </w:tcPr>
          <w:p w14:paraId="1253C2A3" w14:textId="77777777" w:rsidR="008D5A98" w:rsidRDefault="008D5A98" w:rsidP="009113E3">
            <w:pPr>
              <w:spacing w:line="252" w:lineRule="auto"/>
              <w:jc w:val="both"/>
            </w:pPr>
            <w:r>
              <w:rPr>
                <w:sz w:val="18"/>
              </w:rPr>
              <w:t>1</w:t>
            </w:r>
          </w:p>
        </w:tc>
        <w:tc>
          <w:tcPr>
            <w:tcW w:w="6009" w:type="dxa"/>
            <w:tcMar>
              <w:top w:w="90" w:type="dxa"/>
              <w:left w:w="100" w:type="dxa"/>
              <w:bottom w:w="90" w:type="dxa"/>
              <w:right w:w="100" w:type="dxa"/>
            </w:tcMar>
          </w:tcPr>
          <w:p w14:paraId="325EA1A9" w14:textId="77777777" w:rsidR="008D5A98" w:rsidRDefault="008D5A98" w:rsidP="009113E3">
            <w:pPr>
              <w:spacing w:line="252" w:lineRule="auto"/>
              <w:jc w:val="both"/>
            </w:pPr>
            <w:r>
              <w:rPr>
                <w:sz w:val="18"/>
              </w:rPr>
              <w:t>Kick-off meeting and submission of event, production and broadcast plans</w:t>
            </w:r>
          </w:p>
        </w:tc>
        <w:tc>
          <w:tcPr>
            <w:tcW w:w="2778" w:type="dxa"/>
            <w:tcMar>
              <w:top w:w="90" w:type="dxa"/>
              <w:left w:w="100" w:type="dxa"/>
              <w:bottom w:w="90" w:type="dxa"/>
              <w:right w:w="100" w:type="dxa"/>
            </w:tcMar>
          </w:tcPr>
          <w:p w14:paraId="736C9DF1" w14:textId="77777777" w:rsidR="008D5A98" w:rsidRDefault="008D5A98" w:rsidP="009113E3">
            <w:pPr>
              <w:spacing w:line="252" w:lineRule="auto"/>
              <w:jc w:val="both"/>
            </w:pPr>
            <w:r>
              <w:rPr>
                <w:sz w:val="18"/>
              </w:rPr>
              <w:t>Within 5 working days of signing</w:t>
            </w:r>
          </w:p>
        </w:tc>
      </w:tr>
      <w:tr w:rsidR="008D5A98" w14:paraId="1BD76261" w14:textId="77777777" w:rsidTr="005F3D3E">
        <w:trPr>
          <w:cantSplit/>
          <w:jc w:val="center"/>
        </w:trPr>
        <w:tc>
          <w:tcPr>
            <w:tcW w:w="737" w:type="dxa"/>
            <w:shd w:val="clear" w:color="auto" w:fill="F3F6F8"/>
            <w:tcMar>
              <w:top w:w="90" w:type="dxa"/>
              <w:left w:w="100" w:type="dxa"/>
              <w:bottom w:w="90" w:type="dxa"/>
              <w:right w:w="100" w:type="dxa"/>
            </w:tcMar>
          </w:tcPr>
          <w:p w14:paraId="397CAC11" w14:textId="77777777" w:rsidR="008D5A98" w:rsidRDefault="008D5A98" w:rsidP="009113E3">
            <w:pPr>
              <w:spacing w:line="252" w:lineRule="auto"/>
              <w:jc w:val="both"/>
            </w:pPr>
            <w:r>
              <w:rPr>
                <w:sz w:val="18"/>
              </w:rPr>
              <w:t>2</w:t>
            </w:r>
          </w:p>
        </w:tc>
        <w:tc>
          <w:tcPr>
            <w:tcW w:w="6009" w:type="dxa"/>
            <w:shd w:val="clear" w:color="auto" w:fill="F3F6F8"/>
            <w:tcMar>
              <w:top w:w="90" w:type="dxa"/>
              <w:left w:w="100" w:type="dxa"/>
              <w:bottom w:w="90" w:type="dxa"/>
              <w:right w:w="100" w:type="dxa"/>
            </w:tcMar>
          </w:tcPr>
          <w:p w14:paraId="7EE1CD42" w14:textId="77777777" w:rsidR="008D5A98" w:rsidRDefault="008D5A98" w:rsidP="009113E3">
            <w:pPr>
              <w:spacing w:line="252" w:lineRule="auto"/>
              <w:jc w:val="both"/>
            </w:pPr>
            <w:r>
              <w:rPr>
                <w:sz w:val="18"/>
              </w:rPr>
              <w:t>Selection of cooks/teams, jury, journalists and production team</w:t>
            </w:r>
          </w:p>
        </w:tc>
        <w:tc>
          <w:tcPr>
            <w:tcW w:w="2778" w:type="dxa"/>
            <w:shd w:val="clear" w:color="auto" w:fill="F3F6F8"/>
            <w:tcMar>
              <w:top w:w="90" w:type="dxa"/>
              <w:left w:w="100" w:type="dxa"/>
              <w:bottom w:w="90" w:type="dxa"/>
              <w:right w:w="100" w:type="dxa"/>
            </w:tcMar>
          </w:tcPr>
          <w:p w14:paraId="378C48F3" w14:textId="77777777" w:rsidR="008D5A98" w:rsidRDefault="008D5A98" w:rsidP="009113E3">
            <w:pPr>
              <w:spacing w:line="252" w:lineRule="auto"/>
              <w:jc w:val="both"/>
            </w:pPr>
            <w:r>
              <w:rPr>
                <w:sz w:val="18"/>
              </w:rPr>
              <w:t>At least 14 days before each event</w:t>
            </w:r>
          </w:p>
        </w:tc>
      </w:tr>
      <w:tr w:rsidR="008D5A98" w14:paraId="0CC64760" w14:textId="77777777" w:rsidTr="005F3D3E">
        <w:trPr>
          <w:cantSplit/>
          <w:jc w:val="center"/>
        </w:trPr>
        <w:tc>
          <w:tcPr>
            <w:tcW w:w="737" w:type="dxa"/>
            <w:tcMar>
              <w:top w:w="90" w:type="dxa"/>
              <w:left w:w="100" w:type="dxa"/>
              <w:bottom w:w="90" w:type="dxa"/>
              <w:right w:w="100" w:type="dxa"/>
            </w:tcMar>
          </w:tcPr>
          <w:p w14:paraId="30E5DD62" w14:textId="77777777" w:rsidR="008D5A98" w:rsidRDefault="008D5A98" w:rsidP="009113E3">
            <w:pPr>
              <w:spacing w:line="252" w:lineRule="auto"/>
              <w:jc w:val="both"/>
            </w:pPr>
            <w:r>
              <w:rPr>
                <w:sz w:val="18"/>
              </w:rPr>
              <w:t>3</w:t>
            </w:r>
          </w:p>
        </w:tc>
        <w:tc>
          <w:tcPr>
            <w:tcW w:w="6009" w:type="dxa"/>
            <w:tcMar>
              <w:top w:w="90" w:type="dxa"/>
              <w:left w:w="100" w:type="dxa"/>
              <w:bottom w:w="90" w:type="dxa"/>
              <w:right w:w="100" w:type="dxa"/>
            </w:tcMar>
          </w:tcPr>
          <w:p w14:paraId="7D6AD0A4" w14:textId="77777777" w:rsidR="008D5A98" w:rsidRDefault="008D5A98" w:rsidP="009113E3">
            <w:pPr>
              <w:spacing w:line="252" w:lineRule="auto"/>
              <w:jc w:val="both"/>
            </w:pPr>
            <w:r>
              <w:rPr>
                <w:sz w:val="18"/>
              </w:rPr>
              <w:t>Finalize venue, permissions, invitations, logistics, ingredients, shooting plan and event agenda</w:t>
            </w:r>
          </w:p>
        </w:tc>
        <w:tc>
          <w:tcPr>
            <w:tcW w:w="2778" w:type="dxa"/>
            <w:tcMar>
              <w:top w:w="90" w:type="dxa"/>
              <w:left w:w="100" w:type="dxa"/>
              <w:bottom w:w="90" w:type="dxa"/>
              <w:right w:w="100" w:type="dxa"/>
            </w:tcMar>
          </w:tcPr>
          <w:p w14:paraId="05D30DD5" w14:textId="77777777" w:rsidR="008D5A98" w:rsidRDefault="008D5A98" w:rsidP="009113E3">
            <w:pPr>
              <w:spacing w:line="252" w:lineRule="auto"/>
              <w:jc w:val="both"/>
            </w:pPr>
            <w:r>
              <w:rPr>
                <w:sz w:val="18"/>
              </w:rPr>
              <w:t>At least 14 days before each event</w:t>
            </w:r>
          </w:p>
        </w:tc>
      </w:tr>
      <w:tr w:rsidR="008D5A98" w14:paraId="1A421050" w14:textId="77777777" w:rsidTr="005F3D3E">
        <w:trPr>
          <w:cantSplit/>
          <w:jc w:val="center"/>
        </w:trPr>
        <w:tc>
          <w:tcPr>
            <w:tcW w:w="737" w:type="dxa"/>
            <w:shd w:val="clear" w:color="auto" w:fill="F3F6F8"/>
            <w:tcMar>
              <w:top w:w="90" w:type="dxa"/>
              <w:left w:w="100" w:type="dxa"/>
              <w:bottom w:w="90" w:type="dxa"/>
              <w:right w:w="100" w:type="dxa"/>
            </w:tcMar>
          </w:tcPr>
          <w:p w14:paraId="2DACDAAF" w14:textId="77777777" w:rsidR="008D5A98" w:rsidRDefault="008D5A98" w:rsidP="009113E3">
            <w:pPr>
              <w:spacing w:line="252" w:lineRule="auto"/>
              <w:jc w:val="both"/>
            </w:pPr>
            <w:r>
              <w:rPr>
                <w:sz w:val="18"/>
              </w:rPr>
              <w:t>4</w:t>
            </w:r>
          </w:p>
        </w:tc>
        <w:tc>
          <w:tcPr>
            <w:tcW w:w="6009" w:type="dxa"/>
            <w:shd w:val="clear" w:color="auto" w:fill="F3F6F8"/>
            <w:tcMar>
              <w:top w:w="90" w:type="dxa"/>
              <w:left w:w="100" w:type="dxa"/>
              <w:bottom w:w="90" w:type="dxa"/>
              <w:right w:w="100" w:type="dxa"/>
            </w:tcMar>
          </w:tcPr>
          <w:p w14:paraId="5B4E36E0" w14:textId="77777777" w:rsidR="008D5A98" w:rsidRDefault="008D5A98" w:rsidP="009113E3">
            <w:pPr>
              <w:spacing w:line="252" w:lineRule="auto"/>
              <w:jc w:val="both"/>
            </w:pPr>
            <w:r>
              <w:rPr>
                <w:sz w:val="18"/>
              </w:rPr>
              <w:t xml:space="preserve">Organize the two </w:t>
            </w:r>
            <w:proofErr w:type="spellStart"/>
            <w:r>
              <w:rPr>
                <w:sz w:val="18"/>
              </w:rPr>
              <w:t>NutriChamp</w:t>
            </w:r>
            <w:proofErr w:type="spellEnd"/>
            <w:r>
              <w:rPr>
                <w:sz w:val="18"/>
              </w:rPr>
              <w:t xml:space="preserve"> events and manage filming and media coverage</w:t>
            </w:r>
          </w:p>
        </w:tc>
        <w:tc>
          <w:tcPr>
            <w:tcW w:w="2778" w:type="dxa"/>
            <w:shd w:val="clear" w:color="auto" w:fill="F3F6F8"/>
            <w:tcMar>
              <w:top w:w="90" w:type="dxa"/>
              <w:left w:w="100" w:type="dxa"/>
              <w:bottom w:w="90" w:type="dxa"/>
              <w:right w:w="100" w:type="dxa"/>
            </w:tcMar>
          </w:tcPr>
          <w:p w14:paraId="629C1E44" w14:textId="64F504D6" w:rsidR="008D5A98" w:rsidRDefault="00D306C3" w:rsidP="009113E3">
            <w:pPr>
              <w:spacing w:line="252" w:lineRule="auto"/>
              <w:jc w:val="both"/>
            </w:pPr>
            <w:r>
              <w:rPr>
                <w:sz w:val="18"/>
              </w:rPr>
              <w:t xml:space="preserve">November </w:t>
            </w:r>
            <w:r w:rsidR="008D5A98">
              <w:rPr>
                <w:sz w:val="18"/>
              </w:rPr>
              <w:t>2026</w:t>
            </w:r>
          </w:p>
        </w:tc>
      </w:tr>
      <w:tr w:rsidR="008D5A98" w14:paraId="71393193" w14:textId="77777777" w:rsidTr="005F3D3E">
        <w:trPr>
          <w:cantSplit/>
          <w:jc w:val="center"/>
        </w:trPr>
        <w:tc>
          <w:tcPr>
            <w:tcW w:w="737" w:type="dxa"/>
            <w:tcMar>
              <w:top w:w="90" w:type="dxa"/>
              <w:left w:w="100" w:type="dxa"/>
              <w:bottom w:w="90" w:type="dxa"/>
              <w:right w:w="100" w:type="dxa"/>
            </w:tcMar>
          </w:tcPr>
          <w:p w14:paraId="73789F55" w14:textId="77777777" w:rsidR="008D5A98" w:rsidRDefault="008D5A98" w:rsidP="009113E3">
            <w:pPr>
              <w:spacing w:line="252" w:lineRule="auto"/>
              <w:jc w:val="both"/>
            </w:pPr>
            <w:r>
              <w:rPr>
                <w:sz w:val="18"/>
              </w:rPr>
              <w:t>5</w:t>
            </w:r>
          </w:p>
        </w:tc>
        <w:tc>
          <w:tcPr>
            <w:tcW w:w="6009" w:type="dxa"/>
            <w:tcMar>
              <w:top w:w="90" w:type="dxa"/>
              <w:left w:w="100" w:type="dxa"/>
              <w:bottom w:w="90" w:type="dxa"/>
              <w:right w:w="100" w:type="dxa"/>
            </w:tcMar>
          </w:tcPr>
          <w:p w14:paraId="75856AA6" w14:textId="77777777" w:rsidR="008D5A98" w:rsidRDefault="008D5A98" w:rsidP="009113E3">
            <w:pPr>
              <w:spacing w:line="252" w:lineRule="auto"/>
              <w:jc w:val="both"/>
            </w:pPr>
            <w:r>
              <w:rPr>
                <w:sz w:val="18"/>
              </w:rPr>
              <w:t>Post-production and submission of review copy</w:t>
            </w:r>
          </w:p>
        </w:tc>
        <w:tc>
          <w:tcPr>
            <w:tcW w:w="2778" w:type="dxa"/>
            <w:tcMar>
              <w:top w:w="90" w:type="dxa"/>
              <w:left w:w="100" w:type="dxa"/>
              <w:bottom w:w="90" w:type="dxa"/>
              <w:right w:w="100" w:type="dxa"/>
            </w:tcMar>
          </w:tcPr>
          <w:p w14:paraId="1A595C5E" w14:textId="77777777" w:rsidR="008D5A98" w:rsidRDefault="008D5A98" w:rsidP="009113E3">
            <w:pPr>
              <w:spacing w:line="252" w:lineRule="auto"/>
              <w:jc w:val="both"/>
            </w:pPr>
            <w:r>
              <w:rPr>
                <w:sz w:val="18"/>
              </w:rPr>
              <w:t>Within 10 working days after the second event</w:t>
            </w:r>
          </w:p>
        </w:tc>
      </w:tr>
      <w:tr w:rsidR="008D5A98" w14:paraId="32AF0866" w14:textId="77777777" w:rsidTr="005F3D3E">
        <w:trPr>
          <w:cantSplit/>
          <w:jc w:val="center"/>
        </w:trPr>
        <w:tc>
          <w:tcPr>
            <w:tcW w:w="737" w:type="dxa"/>
            <w:shd w:val="clear" w:color="auto" w:fill="F3F6F8"/>
            <w:tcMar>
              <w:top w:w="90" w:type="dxa"/>
              <w:left w:w="100" w:type="dxa"/>
              <w:bottom w:w="90" w:type="dxa"/>
              <w:right w:w="100" w:type="dxa"/>
            </w:tcMar>
          </w:tcPr>
          <w:p w14:paraId="3A2FD3C8" w14:textId="77777777" w:rsidR="008D5A98" w:rsidRDefault="008D5A98" w:rsidP="009113E3">
            <w:pPr>
              <w:spacing w:line="252" w:lineRule="auto"/>
              <w:jc w:val="both"/>
            </w:pPr>
            <w:r>
              <w:rPr>
                <w:sz w:val="18"/>
              </w:rPr>
              <w:t>6</w:t>
            </w:r>
          </w:p>
        </w:tc>
        <w:tc>
          <w:tcPr>
            <w:tcW w:w="6009" w:type="dxa"/>
            <w:shd w:val="clear" w:color="auto" w:fill="F3F6F8"/>
            <w:tcMar>
              <w:top w:w="90" w:type="dxa"/>
              <w:left w:w="100" w:type="dxa"/>
              <w:bottom w:w="90" w:type="dxa"/>
              <w:right w:w="100" w:type="dxa"/>
            </w:tcMar>
          </w:tcPr>
          <w:p w14:paraId="57DC7167" w14:textId="77777777" w:rsidR="008D5A98" w:rsidRDefault="008D5A98" w:rsidP="009113E3">
            <w:pPr>
              <w:spacing w:line="252" w:lineRule="auto"/>
              <w:jc w:val="both"/>
            </w:pPr>
            <w:r>
              <w:rPr>
                <w:sz w:val="18"/>
              </w:rPr>
              <w:t>Television broadcast</w:t>
            </w:r>
          </w:p>
        </w:tc>
        <w:tc>
          <w:tcPr>
            <w:tcW w:w="2778" w:type="dxa"/>
            <w:shd w:val="clear" w:color="auto" w:fill="F3F6F8"/>
            <w:tcMar>
              <w:top w:w="90" w:type="dxa"/>
              <w:left w:w="100" w:type="dxa"/>
              <w:bottom w:w="90" w:type="dxa"/>
              <w:right w:w="100" w:type="dxa"/>
            </w:tcMar>
          </w:tcPr>
          <w:p w14:paraId="3EF75CC7" w14:textId="77777777" w:rsidR="008D5A98" w:rsidRDefault="008D5A98" w:rsidP="009113E3">
            <w:pPr>
              <w:spacing w:line="252" w:lineRule="auto"/>
              <w:jc w:val="both"/>
            </w:pPr>
            <w:r>
              <w:rPr>
                <w:sz w:val="18"/>
              </w:rPr>
              <w:t>As per the approved broadcast schedule</w:t>
            </w:r>
          </w:p>
        </w:tc>
      </w:tr>
      <w:tr w:rsidR="008D5A98" w14:paraId="494EE4D6" w14:textId="77777777" w:rsidTr="005F3D3E">
        <w:trPr>
          <w:cantSplit/>
          <w:jc w:val="center"/>
        </w:trPr>
        <w:tc>
          <w:tcPr>
            <w:tcW w:w="737" w:type="dxa"/>
            <w:tcMar>
              <w:top w:w="90" w:type="dxa"/>
              <w:left w:w="100" w:type="dxa"/>
              <w:bottom w:w="90" w:type="dxa"/>
              <w:right w:w="100" w:type="dxa"/>
            </w:tcMar>
          </w:tcPr>
          <w:p w14:paraId="7FE1FD2E" w14:textId="77777777" w:rsidR="008D5A98" w:rsidRDefault="008D5A98" w:rsidP="009113E3">
            <w:pPr>
              <w:spacing w:line="252" w:lineRule="auto"/>
              <w:jc w:val="both"/>
            </w:pPr>
            <w:r>
              <w:rPr>
                <w:sz w:val="18"/>
              </w:rPr>
              <w:t>7</w:t>
            </w:r>
          </w:p>
        </w:tc>
        <w:tc>
          <w:tcPr>
            <w:tcW w:w="6009" w:type="dxa"/>
            <w:tcMar>
              <w:top w:w="90" w:type="dxa"/>
              <w:left w:w="100" w:type="dxa"/>
              <w:bottom w:w="90" w:type="dxa"/>
              <w:right w:w="100" w:type="dxa"/>
            </w:tcMar>
          </w:tcPr>
          <w:p w14:paraId="1BBABC88" w14:textId="77777777" w:rsidR="008D5A98" w:rsidRDefault="008D5A98" w:rsidP="009113E3">
            <w:pPr>
              <w:spacing w:line="252" w:lineRule="auto"/>
              <w:jc w:val="both"/>
            </w:pPr>
            <w:r>
              <w:rPr>
                <w:sz w:val="18"/>
              </w:rPr>
              <w:t>Submission of final reports, media files and broadcast evidence</w:t>
            </w:r>
          </w:p>
        </w:tc>
        <w:tc>
          <w:tcPr>
            <w:tcW w:w="2778" w:type="dxa"/>
            <w:tcMar>
              <w:top w:w="90" w:type="dxa"/>
              <w:left w:w="100" w:type="dxa"/>
              <w:bottom w:w="90" w:type="dxa"/>
              <w:right w:w="100" w:type="dxa"/>
            </w:tcMar>
          </w:tcPr>
          <w:p w14:paraId="65DF79C2" w14:textId="77777777" w:rsidR="008D5A98" w:rsidRDefault="008D5A98" w:rsidP="009113E3">
            <w:pPr>
              <w:spacing w:line="252" w:lineRule="auto"/>
              <w:jc w:val="both"/>
            </w:pPr>
            <w:r>
              <w:rPr>
                <w:sz w:val="18"/>
              </w:rPr>
              <w:t>Within 7 working days after broadcast</w:t>
            </w:r>
          </w:p>
        </w:tc>
      </w:tr>
    </w:tbl>
    <w:p w14:paraId="1078B356" w14:textId="77777777" w:rsidR="008D5A98" w:rsidRDefault="008D5A98" w:rsidP="009113E3">
      <w:pPr>
        <w:pStyle w:val="Heading1"/>
        <w:spacing w:before="200"/>
        <w:jc w:val="both"/>
      </w:pPr>
      <w:r>
        <w:rPr>
          <w:rFonts w:ascii="Arial" w:hAnsi="Arial"/>
          <w:color w:val="1F4E78"/>
          <w:sz w:val="26"/>
        </w:rPr>
        <w:t>6. Deliverables</w:t>
      </w:r>
    </w:p>
    <w:p w14:paraId="0184A3B7" w14:textId="77777777" w:rsidR="008D5A98" w:rsidRDefault="008D5A98" w:rsidP="009113E3">
      <w:pPr>
        <w:pStyle w:val="ListParagraph"/>
        <w:numPr>
          <w:ilvl w:val="0"/>
          <w:numId w:val="2"/>
        </w:numPr>
        <w:spacing w:after="60" w:line="252" w:lineRule="auto"/>
        <w:jc w:val="both"/>
      </w:pPr>
      <w:r>
        <w:t>Approved event, logistics, production and broadcast plans for both events.</w:t>
      </w:r>
    </w:p>
    <w:p w14:paraId="5889632B" w14:textId="77777777" w:rsidR="008D5A98" w:rsidRDefault="008D5A98" w:rsidP="009113E3">
      <w:pPr>
        <w:pStyle w:val="ListParagraph"/>
        <w:numPr>
          <w:ilvl w:val="0"/>
          <w:numId w:val="2"/>
        </w:numPr>
        <w:spacing w:after="60" w:line="252" w:lineRule="auto"/>
        <w:jc w:val="both"/>
      </w:pPr>
      <w:r>
        <w:t xml:space="preserve">Two successfully organized </w:t>
      </w:r>
      <w:proofErr w:type="spellStart"/>
      <w:r>
        <w:t>NutriChamp</w:t>
      </w:r>
      <w:proofErr w:type="spellEnd"/>
      <w:r>
        <w:t xml:space="preserve"> events in the approved locations.</w:t>
      </w:r>
    </w:p>
    <w:p w14:paraId="29AE5199" w14:textId="77777777" w:rsidR="008D5A98" w:rsidRDefault="008D5A98" w:rsidP="009113E3">
      <w:pPr>
        <w:pStyle w:val="ListParagraph"/>
        <w:numPr>
          <w:ilvl w:val="0"/>
          <w:numId w:val="2"/>
        </w:numPr>
        <w:spacing w:after="60" w:line="252" w:lineRule="auto"/>
        <w:jc w:val="both"/>
      </w:pPr>
      <w:r>
        <w:t>Two concise event reports, including participant information, competition results, documented recipes, photographs and media coverage.</w:t>
      </w:r>
    </w:p>
    <w:p w14:paraId="1F7D2BE2" w14:textId="77777777" w:rsidR="008D5A98" w:rsidRDefault="008D5A98" w:rsidP="009113E3">
      <w:pPr>
        <w:pStyle w:val="ListParagraph"/>
        <w:numPr>
          <w:ilvl w:val="0"/>
          <w:numId w:val="2"/>
        </w:numPr>
        <w:spacing w:after="60" w:line="252" w:lineRule="auto"/>
        <w:jc w:val="both"/>
      </w:pPr>
      <w:r>
        <w:t>High-resolution photographs, raw video footage and the reviewed final broadcast program.</w:t>
      </w:r>
    </w:p>
    <w:p w14:paraId="200933A7" w14:textId="77777777" w:rsidR="008D5A98" w:rsidRDefault="008D5A98" w:rsidP="009113E3">
      <w:pPr>
        <w:pStyle w:val="ListParagraph"/>
        <w:numPr>
          <w:ilvl w:val="0"/>
          <w:numId w:val="2"/>
        </w:numPr>
        <w:spacing w:after="60" w:line="252" w:lineRule="auto"/>
        <w:jc w:val="both"/>
      </w:pPr>
      <w:r>
        <w:t>Evidence of television broadcast and relevant print/electronic media coverage, including national English-language media coverage where secured.</w:t>
      </w:r>
    </w:p>
    <w:p w14:paraId="1C0F4A23" w14:textId="77777777" w:rsidR="008D5A98" w:rsidRDefault="008D5A98" w:rsidP="009113E3">
      <w:pPr>
        <w:pStyle w:val="Heading1"/>
        <w:spacing w:before="200"/>
        <w:jc w:val="both"/>
      </w:pPr>
      <w:r>
        <w:rPr>
          <w:rFonts w:ascii="Arial" w:hAnsi="Arial"/>
          <w:color w:val="1F4E78"/>
          <w:sz w:val="26"/>
        </w:rPr>
        <w:t>7. Minimum Requirements</w:t>
      </w:r>
    </w:p>
    <w:p w14:paraId="119BEA99" w14:textId="77777777" w:rsidR="008D5A98" w:rsidRDefault="008D5A98" w:rsidP="009113E3">
      <w:pPr>
        <w:spacing w:after="100" w:line="259" w:lineRule="auto"/>
        <w:jc w:val="both"/>
      </w:pPr>
      <w:r>
        <w:t>NAF-BD seeks an organization with the following experience and capacity:</w:t>
      </w:r>
    </w:p>
    <w:p w14:paraId="2583A6CE" w14:textId="77777777" w:rsidR="008D5A98" w:rsidRDefault="008D5A98" w:rsidP="009113E3">
      <w:pPr>
        <w:pStyle w:val="ListParagraph"/>
        <w:numPr>
          <w:ilvl w:val="0"/>
          <w:numId w:val="3"/>
        </w:numPr>
        <w:spacing w:after="60" w:line="252" w:lineRule="auto"/>
        <w:jc w:val="both"/>
      </w:pPr>
      <w:r>
        <w:t>At least five years of relevant experience in event management, agriculture/nutrition communication, television production or similar assignments.</w:t>
      </w:r>
    </w:p>
    <w:p w14:paraId="46A301A8" w14:textId="77777777" w:rsidR="008D5A98" w:rsidRDefault="008D5A98" w:rsidP="009113E3">
      <w:pPr>
        <w:pStyle w:val="ListParagraph"/>
        <w:numPr>
          <w:ilvl w:val="0"/>
          <w:numId w:val="3"/>
        </w:numPr>
        <w:spacing w:after="60" w:line="252" w:lineRule="auto"/>
        <w:jc w:val="both"/>
      </w:pPr>
      <w:r>
        <w:t>Demonstrated experience in producing and broadcasting agriculture, food, nutrition or development programs through a recognized television channel.</w:t>
      </w:r>
    </w:p>
    <w:p w14:paraId="7683552E" w14:textId="77777777" w:rsidR="008D5A98" w:rsidRDefault="008D5A98" w:rsidP="009113E3">
      <w:pPr>
        <w:pStyle w:val="ListParagraph"/>
        <w:numPr>
          <w:ilvl w:val="0"/>
          <w:numId w:val="3"/>
        </w:numPr>
        <w:spacing w:after="60" w:line="252" w:lineRule="auto"/>
        <w:jc w:val="both"/>
      </w:pPr>
      <w:r>
        <w:t>A strong portfolio of similar work, supported by work orders, completion certificates, reports, broadcast links or client references.</w:t>
      </w:r>
    </w:p>
    <w:p w14:paraId="2767CD09" w14:textId="77777777" w:rsidR="008D5A98" w:rsidRDefault="008D5A98" w:rsidP="009113E3">
      <w:pPr>
        <w:pStyle w:val="ListParagraph"/>
        <w:numPr>
          <w:ilvl w:val="0"/>
          <w:numId w:val="3"/>
        </w:numPr>
        <w:spacing w:after="60" w:line="252" w:lineRule="auto"/>
        <w:jc w:val="both"/>
      </w:pPr>
      <w:r>
        <w:t>Experience working with NGOs/INGOs, government agencies, research organizations or donor-funded agriculture/nutrition projects is preferred.</w:t>
      </w:r>
    </w:p>
    <w:p w14:paraId="5B8F8037" w14:textId="2EC0BC91" w:rsidR="008D5A98" w:rsidRDefault="008D5A98" w:rsidP="009113E3">
      <w:pPr>
        <w:pStyle w:val="ListParagraph"/>
        <w:numPr>
          <w:ilvl w:val="0"/>
          <w:numId w:val="3"/>
        </w:numPr>
        <w:spacing w:after="60" w:line="252" w:lineRule="auto"/>
        <w:jc w:val="both"/>
      </w:pPr>
      <w:r>
        <w:t>Capacity to manage field logistics, cooks, government and technical stakeholders, journalists, filming, post-production and television broadcast in project locations.</w:t>
      </w:r>
    </w:p>
    <w:p w14:paraId="2B369533" w14:textId="77777777" w:rsidR="008D5A98" w:rsidRDefault="008D5A98" w:rsidP="009113E3">
      <w:pPr>
        <w:pStyle w:val="Heading1"/>
        <w:spacing w:before="200"/>
        <w:jc w:val="both"/>
      </w:pPr>
      <w:r>
        <w:rPr>
          <w:rFonts w:ascii="Arial" w:hAnsi="Arial"/>
          <w:color w:val="1F4E78"/>
          <w:sz w:val="26"/>
        </w:rPr>
        <w:lastRenderedPageBreak/>
        <w:t>8. Required Proposal Documents</w:t>
      </w:r>
    </w:p>
    <w:p w14:paraId="6806897C" w14:textId="77777777" w:rsidR="008D5A98" w:rsidRDefault="008D5A98" w:rsidP="009113E3">
      <w:pPr>
        <w:spacing w:after="100" w:line="259" w:lineRule="auto"/>
        <w:jc w:val="both"/>
      </w:pPr>
      <w:r>
        <w:t>Interested organizations shall submit:</w:t>
      </w:r>
    </w:p>
    <w:p w14:paraId="5DD55095" w14:textId="77777777" w:rsidR="008D5A98" w:rsidRDefault="008D5A98" w:rsidP="009113E3">
      <w:pPr>
        <w:pStyle w:val="ListBullet"/>
        <w:tabs>
          <w:tab w:val="num" w:pos="360"/>
        </w:tabs>
        <w:spacing w:after="60" w:line="252" w:lineRule="auto"/>
        <w:ind w:left="369" w:hanging="142"/>
        <w:jc w:val="both"/>
      </w:pPr>
      <w:r>
        <w:t>A technical proposal describing understanding of the assignment, methodology, event concept, workplan, production and broadcast approach, proposed team and relevant experience.</w:t>
      </w:r>
    </w:p>
    <w:p w14:paraId="5B814B9B" w14:textId="77777777" w:rsidR="008D5A98" w:rsidRDefault="008D5A98" w:rsidP="009113E3">
      <w:pPr>
        <w:pStyle w:val="ListBullet"/>
        <w:tabs>
          <w:tab w:val="num" w:pos="360"/>
        </w:tabs>
        <w:spacing w:after="60" w:line="252" w:lineRule="auto"/>
        <w:ind w:left="369" w:hanging="142"/>
        <w:jc w:val="both"/>
      </w:pPr>
      <w:r>
        <w:t>A detailed financial proposal showing separate costs for each event and a consolidated total, including all taxes, event logistics, filming, post-production and broadcast costs.</w:t>
      </w:r>
    </w:p>
    <w:p w14:paraId="0A3E4D3B" w14:textId="77777777" w:rsidR="008D5A98" w:rsidRDefault="008D5A98" w:rsidP="009113E3">
      <w:pPr>
        <w:pStyle w:val="ListBullet"/>
        <w:tabs>
          <w:tab w:val="num" w:pos="360"/>
        </w:tabs>
        <w:spacing w:after="60" w:line="252" w:lineRule="auto"/>
        <w:ind w:left="369" w:hanging="142"/>
        <w:jc w:val="both"/>
      </w:pPr>
      <w:r>
        <w:t>Organization profile, valid registration and statutory documents, CVs of key personnel, evidence of similar assignments and relevant work samples or broadcast links.</w:t>
      </w:r>
    </w:p>
    <w:p w14:paraId="132594B2" w14:textId="77777777" w:rsidR="008D5A98" w:rsidRDefault="008D5A98" w:rsidP="009113E3">
      <w:pPr>
        <w:pStyle w:val="Heading1"/>
        <w:spacing w:before="200"/>
        <w:jc w:val="both"/>
      </w:pPr>
      <w:r>
        <w:rPr>
          <w:rFonts w:ascii="Arial" w:hAnsi="Arial"/>
          <w:color w:val="1F4E78"/>
          <w:sz w:val="26"/>
        </w:rPr>
        <w:t>9. Payment</w:t>
      </w:r>
    </w:p>
    <w:p w14:paraId="23C63659" w14:textId="77777777" w:rsidR="008D5A98" w:rsidRDefault="008D5A98" w:rsidP="009113E3">
      <w:pPr>
        <w:spacing w:after="100" w:line="259" w:lineRule="auto"/>
        <w:jc w:val="both"/>
      </w:pPr>
      <w:r>
        <w:t>Payment terms will be finalized in the agreement with the selected organization and will be linked to satisfactory completion and acceptance of agreed deliverables. Applicable VAT and tax will be deducted in accordance with the prevailing laws of Bangladesh.</w:t>
      </w:r>
    </w:p>
    <w:p w14:paraId="061FCB54" w14:textId="77777777" w:rsidR="008D5A98" w:rsidRDefault="008D5A98" w:rsidP="009113E3">
      <w:pPr>
        <w:pStyle w:val="Heading1"/>
        <w:spacing w:before="200"/>
        <w:jc w:val="both"/>
      </w:pPr>
      <w:r>
        <w:rPr>
          <w:rFonts w:ascii="Arial" w:hAnsi="Arial"/>
          <w:color w:val="1F4E78"/>
          <w:sz w:val="26"/>
        </w:rPr>
        <w:t>10. Contact and Proposal Submission</w:t>
      </w:r>
    </w:p>
    <w:p w14:paraId="0CC80493" w14:textId="6F0EB3DC" w:rsidR="008D5A98" w:rsidRDefault="008D5A98" w:rsidP="009113E3">
      <w:pPr>
        <w:spacing w:after="80"/>
        <w:jc w:val="both"/>
      </w:pPr>
      <w:r>
        <w:rPr>
          <w:b/>
        </w:rPr>
        <w:t xml:space="preserve">Submission address/email: </w:t>
      </w:r>
      <w:hyperlink r:id="rId5" w:history="1">
        <w:r w:rsidR="005A6893" w:rsidRPr="008371D8">
          <w:rPr>
            <w:rStyle w:val="Hyperlink"/>
          </w:rPr>
          <w:t>s.ali@harvestplus.solutions</w:t>
        </w:r>
      </w:hyperlink>
      <w:r w:rsidR="005A6893">
        <w:t xml:space="preserve"> </w:t>
      </w:r>
      <w:r w:rsidR="001673BE">
        <w:t>|</w:t>
      </w:r>
      <w:r>
        <w:t xml:space="preserve">  </w:t>
      </w:r>
      <w:r>
        <w:rPr>
          <w:b/>
        </w:rPr>
        <w:t xml:space="preserve">Proposal deadline: </w:t>
      </w:r>
      <w:r w:rsidR="005A6893">
        <w:t xml:space="preserve">11 </w:t>
      </w:r>
      <w:r w:rsidR="00981141">
        <w:t>October</w:t>
      </w:r>
      <w:r w:rsidR="005A6893">
        <w:t>, 2026</w:t>
      </w:r>
    </w:p>
    <w:p w14:paraId="0DADBAF5" w14:textId="77777777" w:rsidR="008D5A98" w:rsidRDefault="008D5A98" w:rsidP="008D5A98">
      <w:pPr>
        <w:spacing w:after="60"/>
        <w:jc w:val="center"/>
      </w:pPr>
    </w:p>
    <w:sectPr w:rsidR="008D5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5EAC1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8E56DCB"/>
    <w:multiLevelType w:val="hybridMultilevel"/>
    <w:tmpl w:val="9BA20EE8"/>
    <w:lvl w:ilvl="0" w:tplc="CA90910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2" w15:restartNumberingAfterBreak="0">
    <w:nsid w:val="41F33F14"/>
    <w:multiLevelType w:val="hybridMultilevel"/>
    <w:tmpl w:val="21F4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AF2E9F"/>
    <w:multiLevelType w:val="hybridMultilevel"/>
    <w:tmpl w:val="EFE250D2"/>
    <w:lvl w:ilvl="0" w:tplc="CA90910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num w:numId="1" w16cid:durableId="1985769011">
    <w:abstractNumId w:val="0"/>
  </w:num>
  <w:num w:numId="2" w16cid:durableId="1463184830">
    <w:abstractNumId w:val="3"/>
  </w:num>
  <w:num w:numId="3" w16cid:durableId="818300774">
    <w:abstractNumId w:val="1"/>
  </w:num>
  <w:num w:numId="4" w16cid:durableId="1925456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A98"/>
    <w:rsid w:val="000079A2"/>
    <w:rsid w:val="001116F1"/>
    <w:rsid w:val="001673BE"/>
    <w:rsid w:val="00213AE4"/>
    <w:rsid w:val="00220CE4"/>
    <w:rsid w:val="004E0981"/>
    <w:rsid w:val="005A6893"/>
    <w:rsid w:val="00655667"/>
    <w:rsid w:val="00843DAF"/>
    <w:rsid w:val="008D5A98"/>
    <w:rsid w:val="009113E3"/>
    <w:rsid w:val="00981141"/>
    <w:rsid w:val="009F5112"/>
    <w:rsid w:val="00A90584"/>
    <w:rsid w:val="00AD39F2"/>
    <w:rsid w:val="00BB3BB2"/>
    <w:rsid w:val="00BE27C9"/>
    <w:rsid w:val="00C651A1"/>
    <w:rsid w:val="00C94942"/>
    <w:rsid w:val="00D075D8"/>
    <w:rsid w:val="00D306C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A0C2"/>
  <w15:chartTrackingRefBased/>
  <w15:docId w15:val="{886E3974-74F5-49E8-8A54-320992255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A98"/>
    <w:pPr>
      <w:spacing w:after="200" w:line="276" w:lineRule="auto"/>
    </w:pPr>
    <w:rPr>
      <w:rFonts w:ascii="Arial" w:eastAsiaTheme="minorEastAsia" w:hAnsi="Arial"/>
      <w:kern w:val="0"/>
      <w:sz w:val="21"/>
      <w:szCs w:val="22"/>
      <w:lang w:bidi="ar-SA"/>
      <w14:ligatures w14:val="none"/>
    </w:rPr>
  </w:style>
  <w:style w:type="paragraph" w:styleId="Heading1">
    <w:name w:val="heading 1"/>
    <w:basedOn w:val="Normal"/>
    <w:next w:val="Normal"/>
    <w:link w:val="Heading1Char"/>
    <w:uiPriority w:val="9"/>
    <w:qFormat/>
    <w:rsid w:val="008D5A9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8D5A9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D5A9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8D5A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A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A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A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A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A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A9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D5A9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D5A9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D5A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A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A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A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A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A98"/>
    <w:rPr>
      <w:rFonts w:eastAsiaTheme="majorEastAsia" w:cstheme="majorBidi"/>
      <w:color w:val="272727" w:themeColor="text1" w:themeTint="D8"/>
    </w:rPr>
  </w:style>
  <w:style w:type="paragraph" w:styleId="Title">
    <w:name w:val="Title"/>
    <w:basedOn w:val="Normal"/>
    <w:next w:val="Normal"/>
    <w:link w:val="TitleChar"/>
    <w:uiPriority w:val="10"/>
    <w:qFormat/>
    <w:rsid w:val="008D5A9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D5A9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D5A9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D5A9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D5A98"/>
    <w:pPr>
      <w:spacing w:before="160"/>
      <w:jc w:val="center"/>
    </w:pPr>
    <w:rPr>
      <w:i/>
      <w:iCs/>
      <w:color w:val="404040" w:themeColor="text1" w:themeTint="BF"/>
    </w:rPr>
  </w:style>
  <w:style w:type="character" w:customStyle="1" w:styleId="QuoteChar">
    <w:name w:val="Quote Char"/>
    <w:basedOn w:val="DefaultParagraphFont"/>
    <w:link w:val="Quote"/>
    <w:uiPriority w:val="29"/>
    <w:rsid w:val="008D5A98"/>
    <w:rPr>
      <w:i/>
      <w:iCs/>
      <w:color w:val="404040" w:themeColor="text1" w:themeTint="BF"/>
    </w:rPr>
  </w:style>
  <w:style w:type="paragraph" w:styleId="ListParagraph">
    <w:name w:val="List Paragraph"/>
    <w:basedOn w:val="Normal"/>
    <w:uiPriority w:val="34"/>
    <w:qFormat/>
    <w:rsid w:val="008D5A98"/>
    <w:pPr>
      <w:ind w:left="720"/>
      <w:contextualSpacing/>
    </w:pPr>
  </w:style>
  <w:style w:type="character" w:styleId="IntenseEmphasis">
    <w:name w:val="Intense Emphasis"/>
    <w:basedOn w:val="DefaultParagraphFont"/>
    <w:uiPriority w:val="21"/>
    <w:qFormat/>
    <w:rsid w:val="008D5A98"/>
    <w:rPr>
      <w:i/>
      <w:iCs/>
      <w:color w:val="0F4761" w:themeColor="accent1" w:themeShade="BF"/>
    </w:rPr>
  </w:style>
  <w:style w:type="paragraph" w:styleId="IntenseQuote">
    <w:name w:val="Intense Quote"/>
    <w:basedOn w:val="Normal"/>
    <w:next w:val="Normal"/>
    <w:link w:val="IntenseQuoteChar"/>
    <w:uiPriority w:val="30"/>
    <w:qFormat/>
    <w:rsid w:val="008D5A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A98"/>
    <w:rPr>
      <w:i/>
      <w:iCs/>
      <w:color w:val="0F4761" w:themeColor="accent1" w:themeShade="BF"/>
    </w:rPr>
  </w:style>
  <w:style w:type="character" w:styleId="IntenseReference">
    <w:name w:val="Intense Reference"/>
    <w:basedOn w:val="DefaultParagraphFont"/>
    <w:uiPriority w:val="32"/>
    <w:qFormat/>
    <w:rsid w:val="008D5A98"/>
    <w:rPr>
      <w:b/>
      <w:bCs/>
      <w:smallCaps/>
      <w:color w:val="0F4761" w:themeColor="accent1" w:themeShade="BF"/>
      <w:spacing w:val="5"/>
    </w:rPr>
  </w:style>
  <w:style w:type="table" w:styleId="TableGrid">
    <w:name w:val="Table Grid"/>
    <w:basedOn w:val="TableNormal"/>
    <w:uiPriority w:val="59"/>
    <w:rsid w:val="008D5A98"/>
    <w:pPr>
      <w:spacing w:after="0" w:line="240" w:lineRule="auto"/>
    </w:pPr>
    <w:rPr>
      <w:rFonts w:eastAsiaTheme="minorEastAsia"/>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D5A98"/>
    <w:pPr>
      <w:numPr>
        <w:numId w:val="1"/>
      </w:numPr>
      <w:tabs>
        <w:tab w:val="clear" w:pos="360"/>
      </w:tabs>
      <w:ind w:left="0" w:firstLine="0"/>
      <w:contextualSpacing/>
    </w:pPr>
  </w:style>
  <w:style w:type="character" w:styleId="CommentReference">
    <w:name w:val="annotation reference"/>
    <w:basedOn w:val="DefaultParagraphFont"/>
    <w:uiPriority w:val="99"/>
    <w:semiHidden/>
    <w:unhideWhenUsed/>
    <w:rsid w:val="008D5A98"/>
    <w:rPr>
      <w:sz w:val="16"/>
      <w:szCs w:val="16"/>
    </w:rPr>
  </w:style>
  <w:style w:type="paragraph" w:styleId="CommentText">
    <w:name w:val="annotation text"/>
    <w:basedOn w:val="Normal"/>
    <w:link w:val="CommentTextChar"/>
    <w:uiPriority w:val="99"/>
    <w:unhideWhenUsed/>
    <w:rsid w:val="008D5A98"/>
    <w:pPr>
      <w:spacing w:line="240" w:lineRule="auto"/>
    </w:pPr>
    <w:rPr>
      <w:sz w:val="20"/>
      <w:szCs w:val="20"/>
    </w:rPr>
  </w:style>
  <w:style w:type="character" w:customStyle="1" w:styleId="CommentTextChar">
    <w:name w:val="Comment Text Char"/>
    <w:basedOn w:val="DefaultParagraphFont"/>
    <w:link w:val="CommentText"/>
    <w:uiPriority w:val="99"/>
    <w:rsid w:val="008D5A98"/>
    <w:rPr>
      <w:rFonts w:ascii="Arial" w:eastAsiaTheme="minorEastAsia" w:hAnsi="Arial"/>
      <w:kern w:val="0"/>
      <w:sz w:val="20"/>
      <w:szCs w:val="20"/>
      <w:lang w:bidi="ar-SA"/>
      <w14:ligatures w14:val="none"/>
    </w:rPr>
  </w:style>
  <w:style w:type="character" w:styleId="Hyperlink">
    <w:name w:val="Hyperlink"/>
    <w:basedOn w:val="DefaultParagraphFont"/>
    <w:uiPriority w:val="99"/>
    <w:unhideWhenUsed/>
    <w:rsid w:val="005A6893"/>
    <w:rPr>
      <w:color w:val="467886" w:themeColor="hyperlink"/>
      <w:u w:val="single"/>
    </w:rPr>
  </w:style>
  <w:style w:type="character" w:styleId="UnresolvedMention">
    <w:name w:val="Unresolved Mention"/>
    <w:basedOn w:val="DefaultParagraphFont"/>
    <w:uiPriority w:val="99"/>
    <w:semiHidden/>
    <w:unhideWhenUsed/>
    <w:rsid w:val="005A6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li@harvestplus.solu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Zakiul Hasan</dc:creator>
  <cp:keywords/>
  <dc:description/>
  <cp:lastModifiedBy>Lenovo</cp:lastModifiedBy>
  <cp:revision>13</cp:revision>
  <dcterms:created xsi:type="dcterms:W3CDTF">2026-07-30T06:31:00Z</dcterms:created>
  <dcterms:modified xsi:type="dcterms:W3CDTF">2026-10-03T05:11:00Z</dcterms:modified>
</cp:coreProperties>
</file>